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C958E" w14:textId="77777777" w:rsidR="00420365" w:rsidRDefault="00420365">
      <w:pPr>
        <w:jc w:val="center"/>
        <w:rPr>
          <w:rFonts w:ascii="Arial" w:eastAsia="Arial" w:hAnsi="Arial" w:cs="Arial"/>
          <w:sz w:val="48"/>
          <w:szCs w:val="48"/>
        </w:rPr>
      </w:pPr>
    </w:p>
    <w:p w14:paraId="16C22AAD" w14:textId="77777777" w:rsidR="00420365" w:rsidRDefault="00246AB1">
      <w:pPr>
        <w:jc w:val="center"/>
        <w:rPr>
          <w:rFonts w:ascii="Arial" w:eastAsia="Arial" w:hAnsi="Arial" w:cs="Arial"/>
          <w:sz w:val="48"/>
          <w:szCs w:val="48"/>
        </w:rPr>
      </w:pPr>
      <w:r>
        <w:rPr>
          <w:rFonts w:ascii="Arial" w:eastAsia="Arial" w:hAnsi="Arial" w:cs="Arial"/>
          <w:b/>
          <w:sz w:val="48"/>
          <w:szCs w:val="48"/>
        </w:rPr>
        <w:t>KIRKINRIOLA PRIMARY SCHOOL</w:t>
      </w:r>
    </w:p>
    <w:p w14:paraId="31EBEA44" w14:textId="77777777" w:rsidR="00420365" w:rsidRDefault="00420365">
      <w:pPr>
        <w:jc w:val="center"/>
        <w:rPr>
          <w:sz w:val="48"/>
          <w:szCs w:val="48"/>
        </w:rPr>
      </w:pPr>
    </w:p>
    <w:p w14:paraId="42870E1E" w14:textId="77777777" w:rsidR="00420365" w:rsidRDefault="00420365">
      <w:pPr>
        <w:jc w:val="center"/>
        <w:rPr>
          <w:sz w:val="48"/>
          <w:szCs w:val="48"/>
        </w:rPr>
      </w:pPr>
    </w:p>
    <w:p w14:paraId="52355F74" w14:textId="77777777" w:rsidR="00420365" w:rsidRDefault="00246AB1">
      <w:pPr>
        <w:jc w:val="center"/>
        <w:rPr>
          <w:sz w:val="48"/>
          <w:szCs w:val="48"/>
        </w:rPr>
      </w:pPr>
      <w:r>
        <w:rPr>
          <w:noProof/>
          <w:sz w:val="48"/>
          <w:szCs w:val="48"/>
        </w:rPr>
        <w:drawing>
          <wp:inline distT="114300" distB="114300" distL="114300" distR="114300" wp14:anchorId="5F7CB4EB" wp14:editId="4E3588C4">
            <wp:extent cx="1314450" cy="1581150"/>
            <wp:effectExtent l="0" t="0" r="0" b="0"/>
            <wp:docPr id="1" name="image2.jpg" descr="KPS.JPG"/>
            <wp:cNvGraphicFramePr/>
            <a:graphic xmlns:a="http://schemas.openxmlformats.org/drawingml/2006/main">
              <a:graphicData uri="http://schemas.openxmlformats.org/drawingml/2006/picture">
                <pic:pic xmlns:pic="http://schemas.openxmlformats.org/drawingml/2006/picture">
                  <pic:nvPicPr>
                    <pic:cNvPr id="0" name="image2.jpg" descr="KPS.JPG"/>
                    <pic:cNvPicPr preferRelativeResize="0"/>
                  </pic:nvPicPr>
                  <pic:blipFill>
                    <a:blip r:embed="rId8"/>
                    <a:srcRect/>
                    <a:stretch>
                      <a:fillRect/>
                    </a:stretch>
                  </pic:blipFill>
                  <pic:spPr>
                    <a:xfrm>
                      <a:off x="0" y="0"/>
                      <a:ext cx="1314450" cy="1581150"/>
                    </a:xfrm>
                    <a:prstGeom prst="rect">
                      <a:avLst/>
                    </a:prstGeom>
                    <a:ln/>
                  </pic:spPr>
                </pic:pic>
              </a:graphicData>
            </a:graphic>
          </wp:inline>
        </w:drawing>
      </w:r>
    </w:p>
    <w:p w14:paraId="649BB4B6" w14:textId="77777777" w:rsidR="00420365" w:rsidRDefault="00420365">
      <w:pPr>
        <w:jc w:val="center"/>
        <w:rPr>
          <w:sz w:val="48"/>
          <w:szCs w:val="48"/>
        </w:rPr>
      </w:pPr>
    </w:p>
    <w:p w14:paraId="4470A693" w14:textId="77777777" w:rsidR="00420365" w:rsidRDefault="00420365">
      <w:pPr>
        <w:jc w:val="center"/>
        <w:rPr>
          <w:sz w:val="48"/>
          <w:szCs w:val="48"/>
        </w:rPr>
      </w:pPr>
    </w:p>
    <w:p w14:paraId="30B323EE" w14:textId="77777777" w:rsidR="00420365" w:rsidRDefault="00420365">
      <w:pPr>
        <w:jc w:val="center"/>
        <w:rPr>
          <w:sz w:val="48"/>
          <w:szCs w:val="48"/>
        </w:rPr>
      </w:pPr>
    </w:p>
    <w:p w14:paraId="637622B9" w14:textId="77777777" w:rsidR="00420365" w:rsidRDefault="00246AB1">
      <w:pPr>
        <w:jc w:val="center"/>
        <w:rPr>
          <w:rFonts w:ascii="Arial" w:eastAsia="Arial" w:hAnsi="Arial" w:cs="Arial"/>
          <w:sz w:val="44"/>
          <w:szCs w:val="44"/>
          <w:u w:val="single"/>
        </w:rPr>
      </w:pPr>
      <w:r>
        <w:rPr>
          <w:rFonts w:ascii="Arial" w:eastAsia="Arial" w:hAnsi="Arial" w:cs="Arial"/>
          <w:b/>
          <w:sz w:val="44"/>
          <w:szCs w:val="44"/>
          <w:u w:val="single"/>
        </w:rPr>
        <w:t xml:space="preserve">The Annual Report of the </w:t>
      </w:r>
    </w:p>
    <w:p w14:paraId="461EF510" w14:textId="77777777" w:rsidR="00420365" w:rsidRDefault="00246AB1">
      <w:pPr>
        <w:jc w:val="center"/>
        <w:rPr>
          <w:rFonts w:ascii="Arial" w:eastAsia="Arial" w:hAnsi="Arial" w:cs="Arial"/>
          <w:sz w:val="44"/>
          <w:szCs w:val="44"/>
          <w:u w:val="single"/>
        </w:rPr>
      </w:pPr>
      <w:r>
        <w:rPr>
          <w:rFonts w:ascii="Arial" w:eastAsia="Arial" w:hAnsi="Arial" w:cs="Arial"/>
          <w:b/>
          <w:sz w:val="44"/>
          <w:szCs w:val="44"/>
          <w:u w:val="single"/>
        </w:rPr>
        <w:t>Board of Governors</w:t>
      </w:r>
    </w:p>
    <w:p w14:paraId="2CAC4932" w14:textId="77777777" w:rsidR="00420365" w:rsidRDefault="00420365">
      <w:pPr>
        <w:jc w:val="center"/>
        <w:rPr>
          <w:rFonts w:ascii="Arial" w:eastAsia="Arial" w:hAnsi="Arial" w:cs="Arial"/>
          <w:sz w:val="44"/>
          <w:szCs w:val="44"/>
        </w:rPr>
      </w:pPr>
    </w:p>
    <w:p w14:paraId="6880C998" w14:textId="4387FD6D" w:rsidR="00420365" w:rsidRDefault="00BD5FC7">
      <w:pPr>
        <w:jc w:val="center"/>
        <w:rPr>
          <w:rFonts w:ascii="Arial" w:eastAsia="Arial" w:hAnsi="Arial" w:cs="Arial"/>
          <w:sz w:val="36"/>
          <w:szCs w:val="36"/>
        </w:rPr>
      </w:pPr>
      <w:r>
        <w:rPr>
          <w:rFonts w:ascii="Arial" w:eastAsia="Arial" w:hAnsi="Arial" w:cs="Arial"/>
          <w:b/>
          <w:sz w:val="36"/>
          <w:szCs w:val="36"/>
        </w:rPr>
        <w:t>2017/2018</w:t>
      </w:r>
      <w:r w:rsidR="00246AB1">
        <w:rPr>
          <w:rFonts w:ascii="Arial" w:eastAsia="Arial" w:hAnsi="Arial" w:cs="Arial"/>
          <w:b/>
          <w:sz w:val="36"/>
          <w:szCs w:val="36"/>
        </w:rPr>
        <w:t xml:space="preserve"> School Year</w:t>
      </w:r>
    </w:p>
    <w:p w14:paraId="2FC2C288" w14:textId="77777777" w:rsidR="00420365" w:rsidRDefault="00420365">
      <w:pPr>
        <w:jc w:val="center"/>
        <w:rPr>
          <w:rFonts w:ascii="Arial" w:eastAsia="Arial" w:hAnsi="Arial" w:cs="Arial"/>
          <w:sz w:val="36"/>
          <w:szCs w:val="36"/>
        </w:rPr>
      </w:pPr>
    </w:p>
    <w:p w14:paraId="5DADADFA" w14:textId="77777777" w:rsidR="00420365" w:rsidRDefault="00420365">
      <w:pPr>
        <w:jc w:val="center"/>
        <w:rPr>
          <w:rFonts w:ascii="Arial" w:eastAsia="Arial" w:hAnsi="Arial" w:cs="Arial"/>
          <w:sz w:val="36"/>
          <w:szCs w:val="36"/>
        </w:rPr>
      </w:pPr>
    </w:p>
    <w:p w14:paraId="6AF8301A" w14:textId="77777777" w:rsidR="00420365" w:rsidRDefault="00420365">
      <w:pPr>
        <w:rPr>
          <w:rFonts w:ascii="Arial" w:eastAsia="Arial" w:hAnsi="Arial" w:cs="Arial"/>
          <w:sz w:val="36"/>
          <w:szCs w:val="36"/>
        </w:rPr>
      </w:pPr>
    </w:p>
    <w:p w14:paraId="4E5A3EF2" w14:textId="77777777" w:rsidR="00420365" w:rsidRDefault="00420365">
      <w:pPr>
        <w:jc w:val="center"/>
        <w:rPr>
          <w:rFonts w:ascii="Arial" w:eastAsia="Arial" w:hAnsi="Arial" w:cs="Arial"/>
          <w:sz w:val="36"/>
          <w:szCs w:val="36"/>
        </w:rPr>
      </w:pPr>
    </w:p>
    <w:p w14:paraId="772D9A29" w14:textId="77777777" w:rsidR="00420365" w:rsidRDefault="00246AB1">
      <w:pPr>
        <w:jc w:val="center"/>
        <w:rPr>
          <w:rFonts w:ascii="Arial" w:eastAsia="Arial" w:hAnsi="Arial" w:cs="Arial"/>
        </w:rPr>
      </w:pPr>
      <w:r>
        <w:rPr>
          <w:rFonts w:ascii="Arial" w:eastAsia="Arial" w:hAnsi="Arial" w:cs="Arial"/>
          <w:b/>
        </w:rPr>
        <w:t xml:space="preserve">Chairperson: </w:t>
      </w:r>
      <w:r>
        <w:rPr>
          <w:rFonts w:ascii="Arial" w:eastAsia="Arial" w:hAnsi="Arial" w:cs="Arial"/>
        </w:rPr>
        <w:t>Mr P. McBurney</w:t>
      </w:r>
    </w:p>
    <w:p w14:paraId="2B800557" w14:textId="531224CD" w:rsidR="00420365" w:rsidRDefault="00246AB1">
      <w:pPr>
        <w:jc w:val="center"/>
        <w:rPr>
          <w:rFonts w:ascii="Arial" w:eastAsia="Arial" w:hAnsi="Arial" w:cs="Arial"/>
        </w:rPr>
      </w:pPr>
      <w:r>
        <w:rPr>
          <w:rFonts w:ascii="Arial" w:eastAsia="Arial" w:hAnsi="Arial" w:cs="Arial"/>
          <w:b/>
        </w:rPr>
        <w:t xml:space="preserve">Secretary: </w:t>
      </w:r>
      <w:r>
        <w:rPr>
          <w:rFonts w:ascii="Arial" w:eastAsia="Arial" w:hAnsi="Arial" w:cs="Arial"/>
        </w:rPr>
        <w:t xml:space="preserve">Mrs E. McCaffery </w:t>
      </w:r>
    </w:p>
    <w:p w14:paraId="6959AA8D" w14:textId="77777777" w:rsidR="00420365" w:rsidRDefault="00420365">
      <w:pPr>
        <w:jc w:val="center"/>
        <w:rPr>
          <w:sz w:val="48"/>
          <w:szCs w:val="48"/>
        </w:rPr>
      </w:pPr>
    </w:p>
    <w:p w14:paraId="2FF0DC29" w14:textId="77777777" w:rsidR="00420365" w:rsidRDefault="00420365">
      <w:pPr>
        <w:jc w:val="center"/>
        <w:rPr>
          <w:sz w:val="48"/>
          <w:szCs w:val="48"/>
        </w:rPr>
      </w:pPr>
    </w:p>
    <w:p w14:paraId="463ACAD0" w14:textId="77777777" w:rsidR="00420365" w:rsidRDefault="00420365">
      <w:pPr>
        <w:jc w:val="center"/>
      </w:pPr>
    </w:p>
    <w:p w14:paraId="5883770F" w14:textId="77777777" w:rsidR="00420365" w:rsidRDefault="00420365">
      <w:pPr>
        <w:jc w:val="center"/>
      </w:pPr>
    </w:p>
    <w:p w14:paraId="467B7110" w14:textId="77777777" w:rsidR="00420365" w:rsidRDefault="00420365">
      <w:pPr>
        <w:jc w:val="center"/>
      </w:pPr>
    </w:p>
    <w:p w14:paraId="08AD3AE6" w14:textId="77777777" w:rsidR="00420365" w:rsidRDefault="00420365">
      <w:pPr>
        <w:jc w:val="center"/>
      </w:pPr>
    </w:p>
    <w:p w14:paraId="78B932FD" w14:textId="77777777" w:rsidR="00420365" w:rsidRDefault="00420365">
      <w:pPr>
        <w:jc w:val="center"/>
      </w:pPr>
    </w:p>
    <w:p w14:paraId="73E5FEE8" w14:textId="77777777" w:rsidR="00420365" w:rsidRDefault="00420365">
      <w:pPr>
        <w:jc w:val="center"/>
      </w:pPr>
    </w:p>
    <w:p w14:paraId="5970F2CE" w14:textId="77777777" w:rsidR="00420365" w:rsidRDefault="00420365">
      <w:pPr>
        <w:jc w:val="center"/>
      </w:pPr>
    </w:p>
    <w:p w14:paraId="5D1FB1A9" w14:textId="77777777" w:rsidR="00420365" w:rsidRDefault="00420365">
      <w:pPr>
        <w:jc w:val="center"/>
      </w:pPr>
    </w:p>
    <w:p w14:paraId="23EF7EA8" w14:textId="77777777" w:rsidR="00420365" w:rsidRDefault="00420365"/>
    <w:p w14:paraId="35DAB9D7" w14:textId="77777777" w:rsidR="00420365" w:rsidRDefault="00246AB1">
      <w:pPr>
        <w:jc w:val="center"/>
        <w:rPr>
          <w:rFonts w:ascii="Arial" w:eastAsia="Arial" w:hAnsi="Arial" w:cs="Arial"/>
        </w:rPr>
      </w:pPr>
      <w:r>
        <w:rPr>
          <w:rFonts w:ascii="Arial" w:eastAsia="Arial" w:hAnsi="Arial" w:cs="Arial"/>
          <w:b/>
        </w:rPr>
        <w:t>KIRKINRIOLA PRIMARY SCHOOL</w:t>
      </w:r>
    </w:p>
    <w:p w14:paraId="23183989" w14:textId="77777777" w:rsidR="00420365" w:rsidRDefault="00420365">
      <w:pPr>
        <w:jc w:val="center"/>
        <w:rPr>
          <w:rFonts w:ascii="Arial" w:eastAsia="Arial" w:hAnsi="Arial" w:cs="Arial"/>
        </w:rPr>
      </w:pPr>
    </w:p>
    <w:p w14:paraId="7363FABB" w14:textId="499AE513" w:rsidR="00420365" w:rsidRDefault="00BD5FC7">
      <w:pPr>
        <w:jc w:val="center"/>
        <w:rPr>
          <w:rFonts w:ascii="Arial" w:eastAsia="Arial" w:hAnsi="Arial" w:cs="Arial"/>
          <w:u w:val="single"/>
        </w:rPr>
      </w:pPr>
      <w:r>
        <w:rPr>
          <w:rFonts w:ascii="Arial" w:eastAsia="Arial" w:hAnsi="Arial" w:cs="Arial"/>
          <w:b/>
          <w:u w:val="single"/>
        </w:rPr>
        <w:t>Annual Report 2017-2018</w:t>
      </w:r>
    </w:p>
    <w:p w14:paraId="5D96E074" w14:textId="77777777" w:rsidR="00420365" w:rsidRDefault="00420365">
      <w:pPr>
        <w:rPr>
          <w:rFonts w:ascii="Arial" w:eastAsia="Arial" w:hAnsi="Arial" w:cs="Arial"/>
        </w:rPr>
      </w:pPr>
    </w:p>
    <w:p w14:paraId="002D9A30" w14:textId="77777777" w:rsidR="00420365" w:rsidRDefault="00420365">
      <w:pPr>
        <w:rPr>
          <w:rFonts w:ascii="Arial" w:eastAsia="Arial" w:hAnsi="Arial" w:cs="Arial"/>
          <w:u w:val="single"/>
        </w:rPr>
      </w:pPr>
    </w:p>
    <w:p w14:paraId="7080C0F5" w14:textId="77777777" w:rsidR="00420365" w:rsidRDefault="00246AB1">
      <w:pPr>
        <w:jc w:val="both"/>
        <w:rPr>
          <w:rFonts w:ascii="Arial" w:eastAsia="Arial" w:hAnsi="Arial" w:cs="Arial"/>
          <w:sz w:val="22"/>
          <w:szCs w:val="22"/>
          <w:u w:val="single"/>
        </w:rPr>
      </w:pPr>
      <w:r>
        <w:rPr>
          <w:rFonts w:ascii="Arial" w:eastAsia="Arial" w:hAnsi="Arial" w:cs="Arial"/>
          <w:b/>
          <w:sz w:val="22"/>
          <w:szCs w:val="22"/>
          <w:u w:val="single"/>
        </w:rPr>
        <w:t xml:space="preserve">THE GOVERNORS </w:t>
      </w:r>
    </w:p>
    <w:p w14:paraId="16776694" w14:textId="77777777" w:rsidR="00420365" w:rsidRDefault="00420365">
      <w:pPr>
        <w:jc w:val="both"/>
        <w:rPr>
          <w:rFonts w:ascii="Arial" w:eastAsia="Arial" w:hAnsi="Arial" w:cs="Arial"/>
          <w:sz w:val="22"/>
          <w:szCs w:val="22"/>
        </w:rPr>
      </w:pPr>
    </w:p>
    <w:p w14:paraId="7DA6E918" w14:textId="77777777" w:rsidR="00420365" w:rsidRDefault="00420365">
      <w:pPr>
        <w:jc w:val="both"/>
        <w:rPr>
          <w:rFonts w:ascii="Arial" w:eastAsia="Arial" w:hAnsi="Arial" w:cs="Arial"/>
          <w:sz w:val="22"/>
          <w:szCs w:val="22"/>
        </w:rPr>
      </w:pPr>
    </w:p>
    <w:p w14:paraId="074939CE" w14:textId="77777777" w:rsidR="00420365" w:rsidRDefault="00246AB1">
      <w:pPr>
        <w:jc w:val="both"/>
        <w:rPr>
          <w:rFonts w:ascii="Arial" w:eastAsia="Arial" w:hAnsi="Arial" w:cs="Arial"/>
          <w:sz w:val="22"/>
          <w:szCs w:val="22"/>
        </w:rPr>
      </w:pPr>
      <w:r>
        <w:rPr>
          <w:rFonts w:ascii="Arial" w:eastAsia="Arial" w:hAnsi="Arial" w:cs="Arial"/>
          <w:b/>
          <w:sz w:val="22"/>
          <w:szCs w:val="22"/>
        </w:rPr>
        <w:t>Board of Governors’ Meetings</w:t>
      </w:r>
    </w:p>
    <w:p w14:paraId="1F3B3F85" w14:textId="77777777" w:rsidR="00420365" w:rsidRDefault="00420365">
      <w:pPr>
        <w:jc w:val="both"/>
        <w:rPr>
          <w:rFonts w:ascii="Arial" w:eastAsia="Arial" w:hAnsi="Arial" w:cs="Arial"/>
          <w:sz w:val="22"/>
          <w:szCs w:val="22"/>
        </w:rPr>
      </w:pPr>
    </w:p>
    <w:p w14:paraId="3F00A72F" w14:textId="08F958A3" w:rsidR="00420365" w:rsidRDefault="00BD5FC7">
      <w:pPr>
        <w:jc w:val="both"/>
        <w:rPr>
          <w:rFonts w:ascii="Arial" w:eastAsia="Arial" w:hAnsi="Arial" w:cs="Arial"/>
          <w:sz w:val="22"/>
          <w:szCs w:val="22"/>
        </w:rPr>
      </w:pPr>
      <w:r>
        <w:rPr>
          <w:rFonts w:ascii="Arial" w:eastAsia="Arial" w:hAnsi="Arial" w:cs="Arial"/>
          <w:sz w:val="22"/>
          <w:szCs w:val="22"/>
        </w:rPr>
        <w:t>During the 2017/18</w:t>
      </w:r>
      <w:r w:rsidR="00246AB1">
        <w:rPr>
          <w:rFonts w:ascii="Arial" w:eastAsia="Arial" w:hAnsi="Arial" w:cs="Arial"/>
          <w:sz w:val="22"/>
          <w:szCs w:val="22"/>
        </w:rPr>
        <w:t xml:space="preserve"> school year the Board of Governors held meetings on: </w:t>
      </w:r>
    </w:p>
    <w:p w14:paraId="171A960F" w14:textId="1B99760F" w:rsidR="00420365" w:rsidRDefault="00BD5FC7">
      <w:pPr>
        <w:jc w:val="both"/>
        <w:rPr>
          <w:rFonts w:ascii="Arial" w:eastAsia="Arial" w:hAnsi="Arial" w:cs="Arial"/>
          <w:color w:val="FF0000"/>
          <w:sz w:val="22"/>
          <w:szCs w:val="22"/>
        </w:rPr>
      </w:pPr>
      <w:r>
        <w:rPr>
          <w:rFonts w:ascii="Arial" w:eastAsia="Arial" w:hAnsi="Arial" w:cs="Arial"/>
          <w:sz w:val="22"/>
          <w:szCs w:val="22"/>
        </w:rPr>
        <w:t>15</w:t>
      </w:r>
      <w:r w:rsidR="00246AB1">
        <w:rPr>
          <w:rFonts w:ascii="Arial" w:eastAsia="Arial" w:hAnsi="Arial" w:cs="Arial"/>
          <w:sz w:val="22"/>
          <w:szCs w:val="22"/>
          <w:vertAlign w:val="superscript"/>
        </w:rPr>
        <w:t>th</w:t>
      </w:r>
      <w:r>
        <w:rPr>
          <w:rFonts w:ascii="Arial" w:eastAsia="Arial" w:hAnsi="Arial" w:cs="Arial"/>
          <w:sz w:val="22"/>
          <w:szCs w:val="22"/>
        </w:rPr>
        <w:t xml:space="preserve"> September, 15</w:t>
      </w:r>
      <w:r w:rsidR="00246AB1">
        <w:rPr>
          <w:rFonts w:ascii="Arial" w:eastAsia="Arial" w:hAnsi="Arial" w:cs="Arial"/>
          <w:sz w:val="22"/>
          <w:szCs w:val="22"/>
          <w:vertAlign w:val="superscript"/>
        </w:rPr>
        <w:t>th</w:t>
      </w:r>
      <w:r>
        <w:rPr>
          <w:rFonts w:ascii="Arial" w:eastAsia="Arial" w:hAnsi="Arial" w:cs="Arial"/>
          <w:sz w:val="22"/>
          <w:szCs w:val="22"/>
        </w:rPr>
        <w:t xml:space="preserve"> October, 29th November, 24</w:t>
      </w:r>
      <w:r w:rsidR="00246AB1">
        <w:rPr>
          <w:rFonts w:ascii="Arial" w:eastAsia="Arial" w:hAnsi="Arial" w:cs="Arial"/>
          <w:sz w:val="22"/>
          <w:szCs w:val="22"/>
          <w:vertAlign w:val="superscript"/>
        </w:rPr>
        <w:t>th</w:t>
      </w:r>
      <w:r w:rsidR="00246AB1">
        <w:rPr>
          <w:rFonts w:ascii="Arial" w:eastAsia="Arial" w:hAnsi="Arial" w:cs="Arial"/>
          <w:sz w:val="22"/>
          <w:szCs w:val="22"/>
        </w:rPr>
        <w:t xml:space="preserve"> January,</w:t>
      </w:r>
      <w:r>
        <w:rPr>
          <w:rFonts w:ascii="Arial" w:eastAsia="Arial" w:hAnsi="Arial" w:cs="Arial"/>
          <w:sz w:val="22"/>
          <w:szCs w:val="22"/>
        </w:rPr>
        <w:t xml:space="preserve"> 7</w:t>
      </w:r>
      <w:r w:rsidRPr="00BD5FC7">
        <w:rPr>
          <w:rFonts w:ascii="Arial" w:eastAsia="Arial" w:hAnsi="Arial" w:cs="Arial"/>
          <w:sz w:val="22"/>
          <w:szCs w:val="22"/>
          <w:vertAlign w:val="superscript"/>
        </w:rPr>
        <w:t>th</w:t>
      </w:r>
      <w:r>
        <w:rPr>
          <w:rFonts w:ascii="Arial" w:eastAsia="Arial" w:hAnsi="Arial" w:cs="Arial"/>
          <w:sz w:val="22"/>
          <w:szCs w:val="22"/>
        </w:rPr>
        <w:t xml:space="preserve"> March, 18</w:t>
      </w:r>
      <w:r w:rsidR="00246AB1">
        <w:rPr>
          <w:rFonts w:ascii="Arial" w:eastAsia="Arial" w:hAnsi="Arial" w:cs="Arial"/>
          <w:sz w:val="22"/>
          <w:szCs w:val="22"/>
          <w:vertAlign w:val="superscript"/>
        </w:rPr>
        <w:t>th</w:t>
      </w:r>
      <w:r>
        <w:rPr>
          <w:rFonts w:ascii="Arial" w:eastAsia="Arial" w:hAnsi="Arial" w:cs="Arial"/>
          <w:sz w:val="22"/>
          <w:szCs w:val="22"/>
        </w:rPr>
        <w:t xml:space="preserve"> April, 16th May and 27</w:t>
      </w:r>
      <w:r w:rsidR="00246AB1">
        <w:rPr>
          <w:rFonts w:ascii="Arial" w:eastAsia="Arial" w:hAnsi="Arial" w:cs="Arial"/>
          <w:sz w:val="22"/>
          <w:szCs w:val="22"/>
          <w:vertAlign w:val="superscript"/>
        </w:rPr>
        <w:t>th</w:t>
      </w:r>
      <w:r w:rsidR="00246AB1">
        <w:rPr>
          <w:rFonts w:ascii="Arial" w:eastAsia="Arial" w:hAnsi="Arial" w:cs="Arial"/>
          <w:sz w:val="22"/>
          <w:szCs w:val="22"/>
        </w:rPr>
        <w:t xml:space="preserve"> June. </w:t>
      </w:r>
    </w:p>
    <w:p w14:paraId="71FB8B12" w14:textId="77777777" w:rsidR="00420365" w:rsidRDefault="00420365">
      <w:pPr>
        <w:jc w:val="both"/>
        <w:rPr>
          <w:rFonts w:ascii="Arial" w:eastAsia="Arial" w:hAnsi="Arial" w:cs="Arial"/>
          <w:color w:val="FF0000"/>
          <w:sz w:val="22"/>
          <w:szCs w:val="22"/>
        </w:rPr>
      </w:pPr>
    </w:p>
    <w:p w14:paraId="5A1338A2" w14:textId="77777777" w:rsidR="00420365" w:rsidRDefault="00420365">
      <w:pPr>
        <w:jc w:val="both"/>
        <w:rPr>
          <w:rFonts w:ascii="Arial" w:eastAsia="Arial" w:hAnsi="Arial" w:cs="Arial"/>
          <w:sz w:val="22"/>
          <w:szCs w:val="22"/>
        </w:rPr>
      </w:pPr>
    </w:p>
    <w:p w14:paraId="2E708BE0" w14:textId="77777777" w:rsidR="00420365" w:rsidRDefault="00246AB1">
      <w:pPr>
        <w:jc w:val="both"/>
        <w:rPr>
          <w:rFonts w:ascii="Arial" w:eastAsia="Arial" w:hAnsi="Arial" w:cs="Arial"/>
          <w:sz w:val="22"/>
          <w:szCs w:val="22"/>
        </w:rPr>
      </w:pPr>
      <w:r>
        <w:rPr>
          <w:rFonts w:ascii="Arial" w:eastAsia="Arial" w:hAnsi="Arial" w:cs="Arial"/>
          <w:b/>
          <w:sz w:val="22"/>
          <w:szCs w:val="22"/>
        </w:rPr>
        <w:t>Composition of Board of Governors</w:t>
      </w:r>
    </w:p>
    <w:p w14:paraId="2EB2CEDE" w14:textId="77777777" w:rsidR="00420365" w:rsidRDefault="00420365">
      <w:pPr>
        <w:jc w:val="both"/>
        <w:rPr>
          <w:rFonts w:ascii="Arial" w:eastAsia="Arial" w:hAnsi="Arial" w:cs="Arial"/>
          <w:sz w:val="22"/>
          <w:szCs w:val="22"/>
        </w:rPr>
      </w:pPr>
    </w:p>
    <w:p w14:paraId="1CB6E0DC" w14:textId="77777777" w:rsidR="00420365" w:rsidRDefault="00246AB1">
      <w:pPr>
        <w:jc w:val="both"/>
        <w:rPr>
          <w:rFonts w:ascii="Arial" w:eastAsia="Arial" w:hAnsi="Arial" w:cs="Arial"/>
          <w:sz w:val="22"/>
          <w:szCs w:val="22"/>
        </w:rPr>
      </w:pPr>
      <w:r>
        <w:rPr>
          <w:rFonts w:ascii="Arial" w:eastAsia="Arial" w:hAnsi="Arial" w:cs="Arial"/>
          <w:sz w:val="22"/>
          <w:szCs w:val="22"/>
        </w:rPr>
        <w:t>Board Representatives</w:t>
      </w:r>
      <w:r>
        <w:rPr>
          <w:rFonts w:ascii="Arial" w:eastAsia="Arial" w:hAnsi="Arial" w:cs="Arial"/>
          <w:sz w:val="22"/>
          <w:szCs w:val="22"/>
        </w:rPr>
        <w:tab/>
      </w:r>
      <w:r>
        <w:rPr>
          <w:rFonts w:ascii="Arial" w:eastAsia="Arial" w:hAnsi="Arial" w:cs="Arial"/>
          <w:sz w:val="22"/>
          <w:szCs w:val="22"/>
        </w:rPr>
        <w:tab/>
        <w:t xml:space="preserve">Mr P McBurney </w:t>
      </w:r>
      <w:r>
        <w:rPr>
          <w:rFonts w:ascii="Arial" w:eastAsia="Arial" w:hAnsi="Arial" w:cs="Arial"/>
          <w:sz w:val="18"/>
          <w:szCs w:val="18"/>
        </w:rPr>
        <w:t>(Chairperson)</w:t>
      </w:r>
      <w:r>
        <w:rPr>
          <w:rFonts w:ascii="Arial" w:eastAsia="Arial" w:hAnsi="Arial" w:cs="Arial"/>
          <w:sz w:val="22"/>
          <w:szCs w:val="22"/>
        </w:rPr>
        <w:tab/>
      </w:r>
    </w:p>
    <w:p w14:paraId="2EDD12F7" w14:textId="77777777" w:rsidR="00420365" w:rsidRDefault="00246AB1">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Mr A Kennedy</w:t>
      </w:r>
    </w:p>
    <w:p w14:paraId="722D6CA9" w14:textId="77777777" w:rsidR="00420365" w:rsidRDefault="00420365">
      <w:pPr>
        <w:jc w:val="both"/>
        <w:rPr>
          <w:rFonts w:ascii="Arial" w:eastAsia="Arial" w:hAnsi="Arial" w:cs="Arial"/>
          <w:sz w:val="22"/>
          <w:szCs w:val="22"/>
        </w:rPr>
      </w:pPr>
    </w:p>
    <w:p w14:paraId="53AE94EA" w14:textId="77777777" w:rsidR="00420365" w:rsidRDefault="00246AB1">
      <w:pPr>
        <w:jc w:val="both"/>
        <w:rPr>
          <w:rFonts w:ascii="Arial" w:eastAsia="Arial" w:hAnsi="Arial" w:cs="Arial"/>
          <w:sz w:val="22"/>
          <w:szCs w:val="22"/>
        </w:rPr>
      </w:pPr>
      <w:r>
        <w:rPr>
          <w:rFonts w:ascii="Arial" w:eastAsia="Arial" w:hAnsi="Arial" w:cs="Arial"/>
          <w:sz w:val="22"/>
          <w:szCs w:val="22"/>
        </w:rPr>
        <w:t>Parent Representatives</w:t>
      </w:r>
      <w:r>
        <w:rPr>
          <w:rFonts w:ascii="Arial" w:eastAsia="Arial" w:hAnsi="Arial" w:cs="Arial"/>
          <w:sz w:val="22"/>
          <w:szCs w:val="22"/>
        </w:rPr>
        <w:tab/>
      </w:r>
      <w:r>
        <w:rPr>
          <w:rFonts w:ascii="Arial" w:eastAsia="Arial" w:hAnsi="Arial" w:cs="Arial"/>
          <w:sz w:val="22"/>
          <w:szCs w:val="22"/>
        </w:rPr>
        <w:tab/>
        <w:t>Mr R Laird</w:t>
      </w:r>
    </w:p>
    <w:p w14:paraId="6B93C938" w14:textId="65F33FD3" w:rsidR="00420365" w:rsidRDefault="00246AB1">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F9B5EFC" w14:textId="77777777" w:rsidR="00420365" w:rsidRDefault="00420365">
      <w:pPr>
        <w:jc w:val="both"/>
        <w:rPr>
          <w:rFonts w:ascii="Arial" w:eastAsia="Arial" w:hAnsi="Arial" w:cs="Arial"/>
          <w:sz w:val="22"/>
          <w:szCs w:val="22"/>
        </w:rPr>
      </w:pPr>
    </w:p>
    <w:p w14:paraId="227834F5" w14:textId="06AE40A9" w:rsidR="00420365" w:rsidRDefault="00246AB1">
      <w:pPr>
        <w:jc w:val="both"/>
        <w:rPr>
          <w:rFonts w:ascii="Arial" w:eastAsia="Arial" w:hAnsi="Arial" w:cs="Arial"/>
          <w:sz w:val="22"/>
          <w:szCs w:val="22"/>
        </w:rPr>
      </w:pPr>
      <w:r>
        <w:rPr>
          <w:rFonts w:ascii="Arial" w:eastAsia="Arial" w:hAnsi="Arial" w:cs="Arial"/>
          <w:sz w:val="22"/>
          <w:szCs w:val="22"/>
        </w:rPr>
        <w:t>Transferor Representatives</w:t>
      </w:r>
      <w:r>
        <w:rPr>
          <w:rFonts w:ascii="Arial" w:eastAsia="Arial" w:hAnsi="Arial" w:cs="Arial"/>
          <w:sz w:val="22"/>
          <w:szCs w:val="22"/>
        </w:rPr>
        <w:tab/>
      </w:r>
      <w:r>
        <w:rPr>
          <w:rFonts w:ascii="Arial" w:eastAsia="Arial" w:hAnsi="Arial" w:cs="Arial"/>
          <w:sz w:val="22"/>
          <w:szCs w:val="22"/>
        </w:rPr>
        <w:tab/>
        <w:t>Mrs A Ramsey</w:t>
      </w:r>
    </w:p>
    <w:p w14:paraId="78945286" w14:textId="77777777" w:rsidR="00420365" w:rsidRDefault="00246AB1">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Mr T Heaney</w:t>
      </w:r>
    </w:p>
    <w:p w14:paraId="6D2ECF5F" w14:textId="77777777" w:rsidR="00420365" w:rsidRDefault="00246AB1">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Mr R Hayes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37D6508B" w14:textId="3AAFF33E" w:rsidR="00420365" w:rsidRDefault="00246AB1">
      <w:pPr>
        <w:jc w:val="both"/>
        <w:rPr>
          <w:rFonts w:ascii="Arial" w:eastAsia="Arial" w:hAnsi="Arial" w:cs="Arial"/>
          <w:sz w:val="22"/>
          <w:szCs w:val="22"/>
        </w:rPr>
      </w:pPr>
      <w:r>
        <w:rPr>
          <w:rFonts w:ascii="Arial" w:eastAsia="Arial" w:hAnsi="Arial" w:cs="Arial"/>
          <w:sz w:val="22"/>
          <w:szCs w:val="22"/>
        </w:rPr>
        <w:t>Secretary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Mrs McCaffery </w:t>
      </w:r>
      <w:r>
        <w:rPr>
          <w:rFonts w:ascii="Arial" w:eastAsia="Arial" w:hAnsi="Arial" w:cs="Arial"/>
          <w:sz w:val="18"/>
          <w:szCs w:val="18"/>
        </w:rPr>
        <w:t>(Interim Principal</w:t>
      </w:r>
      <w:r w:rsidR="00BD5FC7">
        <w:rPr>
          <w:rFonts w:ascii="Arial" w:eastAsia="Arial" w:hAnsi="Arial" w:cs="Arial"/>
          <w:sz w:val="18"/>
          <w:szCs w:val="18"/>
        </w:rPr>
        <w:t>)</w:t>
      </w:r>
    </w:p>
    <w:p w14:paraId="33DCC707" w14:textId="77777777" w:rsidR="00420365" w:rsidRDefault="00246AB1">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37CC2BEA" w14:textId="77777777" w:rsidR="00420365" w:rsidRDefault="00246AB1">
      <w:pPr>
        <w:jc w:val="both"/>
        <w:rPr>
          <w:rFonts w:ascii="Arial" w:eastAsia="Arial" w:hAnsi="Arial" w:cs="Arial"/>
          <w:sz w:val="22"/>
          <w:szCs w:val="22"/>
        </w:rPr>
      </w:pPr>
      <w:r>
        <w:rPr>
          <w:rFonts w:ascii="Arial" w:eastAsia="Arial" w:hAnsi="Arial" w:cs="Arial"/>
          <w:sz w:val="22"/>
          <w:szCs w:val="22"/>
        </w:rPr>
        <w:t>Teacher Representative</w:t>
      </w:r>
      <w:r>
        <w:rPr>
          <w:rFonts w:ascii="Arial" w:eastAsia="Arial" w:hAnsi="Arial" w:cs="Arial"/>
          <w:sz w:val="22"/>
          <w:szCs w:val="22"/>
        </w:rPr>
        <w:tab/>
      </w:r>
      <w:r>
        <w:rPr>
          <w:rFonts w:ascii="Arial" w:eastAsia="Arial" w:hAnsi="Arial" w:cs="Arial"/>
          <w:sz w:val="22"/>
          <w:szCs w:val="22"/>
        </w:rPr>
        <w:tab/>
        <w:t xml:space="preserve">Mrs A McKelvey </w:t>
      </w:r>
    </w:p>
    <w:p w14:paraId="2EBD77B7" w14:textId="77777777" w:rsidR="00420365" w:rsidRDefault="00420365">
      <w:pPr>
        <w:jc w:val="both"/>
        <w:rPr>
          <w:rFonts w:ascii="Arial" w:eastAsia="Arial" w:hAnsi="Arial" w:cs="Arial"/>
        </w:rPr>
      </w:pPr>
    </w:p>
    <w:p w14:paraId="35A67ACD" w14:textId="77777777" w:rsidR="00420365" w:rsidRDefault="00420365">
      <w:pPr>
        <w:ind w:left="1440"/>
        <w:jc w:val="both"/>
        <w:rPr>
          <w:rFonts w:ascii="Arial" w:eastAsia="Arial" w:hAnsi="Arial" w:cs="Arial"/>
        </w:rPr>
      </w:pPr>
    </w:p>
    <w:p w14:paraId="471C9090" w14:textId="77777777" w:rsidR="00420365" w:rsidRDefault="00420365">
      <w:pPr>
        <w:jc w:val="both"/>
        <w:rPr>
          <w:rFonts w:ascii="Arial" w:eastAsia="Arial" w:hAnsi="Arial" w:cs="Arial"/>
          <w:i/>
          <w:sz w:val="20"/>
          <w:szCs w:val="20"/>
        </w:rPr>
      </w:pPr>
    </w:p>
    <w:p w14:paraId="2DE2AF9E" w14:textId="77777777" w:rsidR="00420365" w:rsidRDefault="00420365">
      <w:pPr>
        <w:jc w:val="both"/>
        <w:rPr>
          <w:rFonts w:ascii="Arial" w:eastAsia="Arial" w:hAnsi="Arial" w:cs="Arial"/>
        </w:rPr>
      </w:pPr>
    </w:p>
    <w:p w14:paraId="6C7808ED" w14:textId="77777777" w:rsidR="00420365" w:rsidRDefault="00420365">
      <w:pPr>
        <w:jc w:val="both"/>
        <w:rPr>
          <w:rFonts w:ascii="Arial" w:eastAsia="Arial" w:hAnsi="Arial" w:cs="Arial"/>
        </w:rPr>
      </w:pPr>
    </w:p>
    <w:p w14:paraId="53FB65B5" w14:textId="77777777" w:rsidR="00420365" w:rsidRDefault="00420365">
      <w:pPr>
        <w:jc w:val="both"/>
        <w:rPr>
          <w:rFonts w:ascii="Arial" w:eastAsia="Arial" w:hAnsi="Arial" w:cs="Arial"/>
        </w:rPr>
      </w:pPr>
    </w:p>
    <w:p w14:paraId="6E79A319" w14:textId="6DBACEF4" w:rsidR="00420365" w:rsidRDefault="00246AB1">
      <w:pPr>
        <w:jc w:val="both"/>
        <w:rPr>
          <w:rFonts w:ascii="Arial" w:eastAsia="Arial" w:hAnsi="Arial" w:cs="Arial"/>
          <w:sz w:val="22"/>
          <w:szCs w:val="22"/>
        </w:rPr>
      </w:pPr>
      <w:r>
        <w:rPr>
          <w:rFonts w:ascii="Arial" w:eastAsia="Arial" w:hAnsi="Arial" w:cs="Arial"/>
          <w:sz w:val="22"/>
          <w:szCs w:val="22"/>
        </w:rPr>
        <w:t>During the year the govern</w:t>
      </w:r>
      <w:r w:rsidR="00FF6E5D">
        <w:rPr>
          <w:rFonts w:ascii="Arial" w:eastAsia="Arial" w:hAnsi="Arial" w:cs="Arial"/>
          <w:sz w:val="22"/>
          <w:szCs w:val="22"/>
        </w:rPr>
        <w:t xml:space="preserve">ors discussed various </w:t>
      </w:r>
      <w:r w:rsidR="00FF6E5D" w:rsidRPr="005F13B2">
        <w:rPr>
          <w:rFonts w:ascii="Arial" w:eastAsia="Arial" w:hAnsi="Arial" w:cs="Arial"/>
          <w:sz w:val="22"/>
          <w:szCs w:val="22"/>
        </w:rPr>
        <w:t>business</w:t>
      </w:r>
      <w:r>
        <w:rPr>
          <w:rFonts w:ascii="Arial" w:eastAsia="Arial" w:hAnsi="Arial" w:cs="Arial"/>
          <w:sz w:val="22"/>
          <w:szCs w:val="22"/>
        </w:rPr>
        <w:t xml:space="preserve"> items from the Education Authority and the Department of Education with recommendations, where necessary, being implemented by the school.</w:t>
      </w:r>
    </w:p>
    <w:p w14:paraId="4B72E7D3" w14:textId="77777777" w:rsidR="00420365" w:rsidRDefault="00420365">
      <w:pPr>
        <w:rPr>
          <w:rFonts w:ascii="Arial" w:eastAsia="Arial" w:hAnsi="Arial" w:cs="Arial"/>
        </w:rPr>
      </w:pPr>
    </w:p>
    <w:p w14:paraId="1234594E" w14:textId="77777777" w:rsidR="00420365" w:rsidRDefault="00420365">
      <w:pPr>
        <w:rPr>
          <w:rFonts w:ascii="Arial" w:eastAsia="Arial" w:hAnsi="Arial" w:cs="Arial"/>
        </w:rPr>
      </w:pPr>
    </w:p>
    <w:p w14:paraId="7D52BC08" w14:textId="77777777" w:rsidR="00420365" w:rsidRDefault="00420365">
      <w:pPr>
        <w:rPr>
          <w:rFonts w:ascii="Arial" w:eastAsia="Arial" w:hAnsi="Arial" w:cs="Arial"/>
        </w:rPr>
      </w:pPr>
    </w:p>
    <w:p w14:paraId="6A046FAC" w14:textId="77777777" w:rsidR="00420365" w:rsidRDefault="00420365">
      <w:pPr>
        <w:rPr>
          <w:rFonts w:ascii="Arial" w:eastAsia="Arial" w:hAnsi="Arial" w:cs="Arial"/>
        </w:rPr>
      </w:pPr>
    </w:p>
    <w:p w14:paraId="473D018F" w14:textId="77777777" w:rsidR="00420365" w:rsidRDefault="00420365">
      <w:pPr>
        <w:rPr>
          <w:rFonts w:ascii="Arial" w:eastAsia="Arial" w:hAnsi="Arial" w:cs="Arial"/>
        </w:rPr>
      </w:pPr>
    </w:p>
    <w:p w14:paraId="0A71B042" w14:textId="77777777" w:rsidR="0035336D" w:rsidRDefault="0035336D">
      <w:pPr>
        <w:rPr>
          <w:rFonts w:ascii="Arial" w:eastAsia="Arial" w:hAnsi="Arial" w:cs="Arial"/>
        </w:rPr>
      </w:pPr>
    </w:p>
    <w:p w14:paraId="0B1362E6" w14:textId="77777777" w:rsidR="00BD5FC7" w:rsidRDefault="00BD5FC7">
      <w:pPr>
        <w:rPr>
          <w:rFonts w:ascii="Arial" w:eastAsia="Arial" w:hAnsi="Arial" w:cs="Arial"/>
        </w:rPr>
      </w:pPr>
    </w:p>
    <w:p w14:paraId="01C5CF13" w14:textId="77777777" w:rsidR="00BD5FC7" w:rsidRDefault="00BD5FC7">
      <w:pPr>
        <w:rPr>
          <w:rFonts w:ascii="Arial" w:eastAsia="Arial" w:hAnsi="Arial" w:cs="Arial"/>
        </w:rPr>
      </w:pPr>
    </w:p>
    <w:p w14:paraId="1CA5C440" w14:textId="77777777" w:rsidR="00BD5FC7" w:rsidRDefault="00BD5FC7">
      <w:pPr>
        <w:rPr>
          <w:rFonts w:ascii="Arial" w:eastAsia="Arial" w:hAnsi="Arial" w:cs="Arial"/>
        </w:rPr>
      </w:pPr>
    </w:p>
    <w:p w14:paraId="1E669582" w14:textId="77777777" w:rsidR="00BD5FC7" w:rsidRDefault="00BD5FC7">
      <w:pPr>
        <w:rPr>
          <w:rFonts w:ascii="Arial" w:eastAsia="Arial" w:hAnsi="Arial" w:cs="Arial"/>
        </w:rPr>
      </w:pPr>
    </w:p>
    <w:p w14:paraId="46837745" w14:textId="77777777" w:rsidR="0035336D" w:rsidRDefault="0035336D">
      <w:pPr>
        <w:rPr>
          <w:rFonts w:ascii="Arial" w:eastAsia="Arial" w:hAnsi="Arial" w:cs="Arial"/>
        </w:rPr>
      </w:pPr>
    </w:p>
    <w:p w14:paraId="3C835ABF" w14:textId="77777777" w:rsidR="0035336D" w:rsidRDefault="0035336D">
      <w:pPr>
        <w:rPr>
          <w:rFonts w:ascii="Arial" w:eastAsia="Arial" w:hAnsi="Arial" w:cs="Arial"/>
        </w:rPr>
      </w:pPr>
    </w:p>
    <w:p w14:paraId="163D3292" w14:textId="77777777" w:rsidR="0035336D" w:rsidRDefault="0035336D">
      <w:pPr>
        <w:rPr>
          <w:rFonts w:ascii="Arial" w:eastAsia="Arial" w:hAnsi="Arial" w:cs="Arial"/>
        </w:rPr>
      </w:pPr>
    </w:p>
    <w:p w14:paraId="44C9D511" w14:textId="77777777" w:rsidR="00420365" w:rsidRDefault="00246AB1">
      <w:pPr>
        <w:rPr>
          <w:rFonts w:ascii="Arial" w:eastAsia="Arial" w:hAnsi="Arial" w:cs="Arial"/>
          <w:sz w:val="22"/>
          <w:szCs w:val="22"/>
          <w:u w:val="single"/>
        </w:rPr>
      </w:pPr>
      <w:r>
        <w:rPr>
          <w:rFonts w:ascii="Arial" w:eastAsia="Arial" w:hAnsi="Arial" w:cs="Arial"/>
          <w:b/>
          <w:sz w:val="22"/>
          <w:szCs w:val="22"/>
          <w:u w:val="single"/>
        </w:rPr>
        <w:t xml:space="preserve">SCHOOL FINANCES </w:t>
      </w:r>
    </w:p>
    <w:p w14:paraId="0DFFD8B4" w14:textId="77777777" w:rsidR="00420365" w:rsidRDefault="00420365">
      <w:pPr>
        <w:rPr>
          <w:rFonts w:ascii="Arial" w:eastAsia="Arial" w:hAnsi="Arial" w:cs="Arial"/>
          <w:sz w:val="22"/>
          <w:szCs w:val="22"/>
        </w:rPr>
      </w:pPr>
    </w:p>
    <w:p w14:paraId="2B29179B" w14:textId="26C288FA" w:rsidR="00420365" w:rsidRDefault="00246AB1">
      <w:pPr>
        <w:jc w:val="both"/>
        <w:rPr>
          <w:rFonts w:ascii="Arial" w:eastAsia="Arial" w:hAnsi="Arial" w:cs="Arial"/>
          <w:color w:val="FF0000"/>
          <w:sz w:val="22"/>
          <w:szCs w:val="22"/>
        </w:rPr>
      </w:pPr>
      <w:r>
        <w:rPr>
          <w:rFonts w:ascii="Arial" w:eastAsia="Arial" w:hAnsi="Arial" w:cs="Arial"/>
          <w:sz w:val="22"/>
          <w:szCs w:val="22"/>
        </w:rPr>
        <w:t>The staffing resources and budget for the school were approved by the governors. The three-year fi</w:t>
      </w:r>
      <w:r w:rsidR="00BD5FC7">
        <w:rPr>
          <w:rFonts w:ascii="Arial" w:eastAsia="Arial" w:hAnsi="Arial" w:cs="Arial"/>
          <w:sz w:val="22"/>
          <w:szCs w:val="22"/>
        </w:rPr>
        <w:t>nancial plan for the period 2017 – 2020</w:t>
      </w:r>
      <w:r>
        <w:rPr>
          <w:rFonts w:ascii="Arial" w:eastAsia="Arial" w:hAnsi="Arial" w:cs="Arial"/>
          <w:sz w:val="22"/>
          <w:szCs w:val="22"/>
        </w:rPr>
        <w:t xml:space="preserve"> has been approved by the governors and forwarded to the Education Authority for approval.</w:t>
      </w:r>
    </w:p>
    <w:p w14:paraId="627B6136" w14:textId="77777777" w:rsidR="00420365" w:rsidRDefault="00420365">
      <w:pPr>
        <w:rPr>
          <w:rFonts w:ascii="Arial" w:eastAsia="Arial" w:hAnsi="Arial" w:cs="Arial"/>
          <w:sz w:val="22"/>
          <w:szCs w:val="22"/>
        </w:rPr>
      </w:pPr>
    </w:p>
    <w:p w14:paraId="324D2E88" w14:textId="1E17EFC6" w:rsidR="00420365" w:rsidRDefault="00246AB1">
      <w:pPr>
        <w:rPr>
          <w:rFonts w:ascii="Arial" w:eastAsia="Arial" w:hAnsi="Arial" w:cs="Arial"/>
          <w:sz w:val="22"/>
          <w:szCs w:val="22"/>
        </w:rPr>
      </w:pPr>
      <w:r>
        <w:rPr>
          <w:rFonts w:ascii="Arial" w:eastAsia="Arial" w:hAnsi="Arial" w:cs="Arial"/>
          <w:b/>
          <w:sz w:val="22"/>
          <w:szCs w:val="22"/>
        </w:rPr>
        <w:t xml:space="preserve">Financial Report: </w:t>
      </w:r>
      <w:r w:rsidR="0035336D" w:rsidRPr="00BB3146">
        <w:rPr>
          <w:rFonts w:ascii="Arial" w:eastAsia="Arial" w:hAnsi="Arial" w:cs="Arial"/>
          <w:b/>
          <w:sz w:val="22"/>
          <w:szCs w:val="22"/>
        </w:rPr>
        <w:t>2</w:t>
      </w:r>
      <w:r w:rsidR="00BD5FC7">
        <w:rPr>
          <w:rFonts w:ascii="Arial" w:eastAsia="Arial" w:hAnsi="Arial" w:cs="Arial"/>
          <w:b/>
          <w:sz w:val="22"/>
          <w:szCs w:val="22"/>
        </w:rPr>
        <w:t>017/</w:t>
      </w:r>
      <w:r w:rsidR="0035336D" w:rsidRPr="00BB3146">
        <w:rPr>
          <w:rFonts w:ascii="Arial" w:eastAsia="Arial" w:hAnsi="Arial" w:cs="Arial"/>
          <w:b/>
          <w:sz w:val="22"/>
          <w:szCs w:val="22"/>
        </w:rPr>
        <w:t>201</w:t>
      </w:r>
      <w:r w:rsidR="00BD5FC7">
        <w:rPr>
          <w:rFonts w:ascii="Arial" w:eastAsia="Arial" w:hAnsi="Arial" w:cs="Arial"/>
          <w:b/>
          <w:sz w:val="22"/>
          <w:szCs w:val="22"/>
        </w:rPr>
        <w:t>8</w:t>
      </w:r>
    </w:p>
    <w:p w14:paraId="55FEF00C" w14:textId="77777777" w:rsidR="00420365" w:rsidRDefault="00420365">
      <w:pPr>
        <w:rPr>
          <w:rFonts w:ascii="Arial" w:eastAsia="Arial" w:hAnsi="Arial" w:cs="Arial"/>
          <w:sz w:val="22"/>
          <w:szCs w:val="22"/>
        </w:rP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420365" w14:paraId="46C92696" w14:textId="77777777">
        <w:tc>
          <w:tcPr>
            <w:tcW w:w="4261" w:type="dxa"/>
            <w:shd w:val="clear" w:color="auto" w:fill="D9D9D9"/>
          </w:tcPr>
          <w:p w14:paraId="304BD1A1" w14:textId="77777777" w:rsidR="00420365" w:rsidRDefault="00246AB1">
            <w:pPr>
              <w:rPr>
                <w:rFonts w:ascii="Arial" w:eastAsia="Arial" w:hAnsi="Arial" w:cs="Arial"/>
                <w:sz w:val="22"/>
                <w:szCs w:val="22"/>
              </w:rPr>
            </w:pPr>
            <w:r>
              <w:rPr>
                <w:rFonts w:ascii="Arial" w:eastAsia="Arial" w:hAnsi="Arial" w:cs="Arial"/>
                <w:b/>
                <w:sz w:val="22"/>
                <w:szCs w:val="22"/>
              </w:rPr>
              <w:t>Budget analysis</w:t>
            </w:r>
          </w:p>
        </w:tc>
        <w:tc>
          <w:tcPr>
            <w:tcW w:w="4261" w:type="dxa"/>
            <w:shd w:val="clear" w:color="auto" w:fill="D9D9D9"/>
          </w:tcPr>
          <w:p w14:paraId="67B5DC16" w14:textId="77777777" w:rsidR="00420365" w:rsidRDefault="00420365">
            <w:pPr>
              <w:rPr>
                <w:rFonts w:ascii="Arial" w:eastAsia="Arial" w:hAnsi="Arial" w:cs="Arial"/>
                <w:sz w:val="22"/>
                <w:szCs w:val="22"/>
              </w:rPr>
            </w:pPr>
          </w:p>
        </w:tc>
      </w:tr>
      <w:tr w:rsidR="00420365" w14:paraId="0E2AC4EE" w14:textId="77777777">
        <w:tc>
          <w:tcPr>
            <w:tcW w:w="4261" w:type="dxa"/>
          </w:tcPr>
          <w:p w14:paraId="2DDA263B" w14:textId="77777777" w:rsidR="00420365" w:rsidRDefault="00246AB1">
            <w:pPr>
              <w:rPr>
                <w:rFonts w:ascii="Arial" w:eastAsia="Arial" w:hAnsi="Arial" w:cs="Arial"/>
                <w:sz w:val="22"/>
                <w:szCs w:val="22"/>
              </w:rPr>
            </w:pPr>
            <w:r>
              <w:rPr>
                <w:rFonts w:ascii="Arial" w:eastAsia="Arial" w:hAnsi="Arial" w:cs="Arial"/>
                <w:sz w:val="22"/>
                <w:szCs w:val="22"/>
              </w:rPr>
              <w:t>Initial budget</w:t>
            </w:r>
          </w:p>
        </w:tc>
        <w:tc>
          <w:tcPr>
            <w:tcW w:w="4261" w:type="dxa"/>
          </w:tcPr>
          <w:p w14:paraId="24F961D4" w14:textId="6994101E" w:rsidR="00420365" w:rsidRDefault="004F3941">
            <w:pPr>
              <w:rPr>
                <w:rFonts w:ascii="Arial" w:eastAsia="Arial" w:hAnsi="Arial" w:cs="Arial"/>
                <w:sz w:val="22"/>
                <w:szCs w:val="22"/>
              </w:rPr>
            </w:pPr>
            <w:r>
              <w:rPr>
                <w:rFonts w:ascii="Arial" w:eastAsia="Arial" w:hAnsi="Arial" w:cs="Arial"/>
                <w:sz w:val="22"/>
                <w:szCs w:val="22"/>
              </w:rPr>
              <w:t>179,064</w:t>
            </w:r>
          </w:p>
        </w:tc>
      </w:tr>
      <w:tr w:rsidR="00420365" w14:paraId="210FC0D5" w14:textId="77777777">
        <w:tc>
          <w:tcPr>
            <w:tcW w:w="4261" w:type="dxa"/>
          </w:tcPr>
          <w:p w14:paraId="19D199CF" w14:textId="77777777" w:rsidR="00420365" w:rsidRDefault="00246AB1">
            <w:pPr>
              <w:rPr>
                <w:rFonts w:ascii="Arial" w:eastAsia="Arial" w:hAnsi="Arial" w:cs="Arial"/>
                <w:sz w:val="22"/>
                <w:szCs w:val="22"/>
              </w:rPr>
            </w:pPr>
            <w:r>
              <w:rPr>
                <w:rFonts w:ascii="Arial" w:eastAsia="Arial" w:hAnsi="Arial" w:cs="Arial"/>
                <w:sz w:val="22"/>
                <w:szCs w:val="22"/>
              </w:rPr>
              <w:t>Additional allocations</w:t>
            </w:r>
          </w:p>
        </w:tc>
        <w:tc>
          <w:tcPr>
            <w:tcW w:w="4261" w:type="dxa"/>
          </w:tcPr>
          <w:p w14:paraId="19064848" w14:textId="77777777" w:rsidR="00420365" w:rsidRDefault="00246AB1">
            <w:pPr>
              <w:rPr>
                <w:rFonts w:ascii="Arial" w:eastAsia="Arial" w:hAnsi="Arial" w:cs="Arial"/>
                <w:sz w:val="22"/>
                <w:szCs w:val="22"/>
              </w:rPr>
            </w:pPr>
            <w:r>
              <w:rPr>
                <w:rFonts w:ascii="Arial" w:eastAsia="Arial" w:hAnsi="Arial" w:cs="Arial"/>
                <w:sz w:val="22"/>
                <w:szCs w:val="22"/>
              </w:rPr>
              <w:t xml:space="preserve">0           </w:t>
            </w:r>
          </w:p>
        </w:tc>
      </w:tr>
      <w:tr w:rsidR="00420365" w14:paraId="7E9DC15D" w14:textId="77777777">
        <w:tc>
          <w:tcPr>
            <w:tcW w:w="4261" w:type="dxa"/>
          </w:tcPr>
          <w:p w14:paraId="74657A93" w14:textId="34026C7F" w:rsidR="00420365" w:rsidRDefault="004F3941">
            <w:pPr>
              <w:rPr>
                <w:rFonts w:ascii="Arial" w:eastAsia="Arial" w:hAnsi="Arial" w:cs="Arial"/>
                <w:sz w:val="22"/>
                <w:szCs w:val="22"/>
              </w:rPr>
            </w:pPr>
            <w:r>
              <w:rPr>
                <w:rFonts w:ascii="Arial" w:eastAsia="Arial" w:hAnsi="Arial" w:cs="Arial"/>
                <w:sz w:val="22"/>
                <w:szCs w:val="22"/>
              </w:rPr>
              <w:t>16/17</w:t>
            </w:r>
            <w:r w:rsidR="00246AB1">
              <w:rPr>
                <w:rFonts w:ascii="Arial" w:eastAsia="Arial" w:hAnsi="Arial" w:cs="Arial"/>
                <w:sz w:val="22"/>
                <w:szCs w:val="22"/>
              </w:rPr>
              <w:t xml:space="preserve"> carry-over</w:t>
            </w:r>
          </w:p>
        </w:tc>
        <w:tc>
          <w:tcPr>
            <w:tcW w:w="4261" w:type="dxa"/>
          </w:tcPr>
          <w:p w14:paraId="741C5961" w14:textId="3ABB075E" w:rsidR="00420365" w:rsidRDefault="004F3941">
            <w:pPr>
              <w:rPr>
                <w:rFonts w:ascii="Arial" w:eastAsia="Arial" w:hAnsi="Arial" w:cs="Arial"/>
                <w:sz w:val="22"/>
                <w:szCs w:val="22"/>
              </w:rPr>
            </w:pPr>
            <w:r>
              <w:rPr>
                <w:rFonts w:ascii="Arial" w:eastAsia="Arial" w:hAnsi="Arial" w:cs="Arial"/>
                <w:sz w:val="22"/>
                <w:szCs w:val="22"/>
              </w:rPr>
              <w:t>-26,484</w:t>
            </w:r>
          </w:p>
        </w:tc>
      </w:tr>
      <w:tr w:rsidR="00420365" w14:paraId="36CD96E5" w14:textId="77777777">
        <w:tc>
          <w:tcPr>
            <w:tcW w:w="4261" w:type="dxa"/>
          </w:tcPr>
          <w:p w14:paraId="051018FB" w14:textId="77777777" w:rsidR="00420365" w:rsidRDefault="00420365">
            <w:pPr>
              <w:rPr>
                <w:rFonts w:ascii="Arial" w:eastAsia="Arial" w:hAnsi="Arial" w:cs="Arial"/>
                <w:sz w:val="22"/>
                <w:szCs w:val="22"/>
              </w:rPr>
            </w:pPr>
          </w:p>
        </w:tc>
        <w:tc>
          <w:tcPr>
            <w:tcW w:w="4261" w:type="dxa"/>
          </w:tcPr>
          <w:p w14:paraId="559B02F7" w14:textId="77777777" w:rsidR="00420365" w:rsidRDefault="00420365">
            <w:pPr>
              <w:jc w:val="center"/>
              <w:rPr>
                <w:rFonts w:ascii="Arial" w:eastAsia="Arial" w:hAnsi="Arial" w:cs="Arial"/>
                <w:sz w:val="22"/>
                <w:szCs w:val="22"/>
              </w:rPr>
            </w:pPr>
          </w:p>
        </w:tc>
      </w:tr>
      <w:tr w:rsidR="00420365" w14:paraId="2E426FA1" w14:textId="77777777">
        <w:tc>
          <w:tcPr>
            <w:tcW w:w="4261" w:type="dxa"/>
          </w:tcPr>
          <w:p w14:paraId="0822AEE1" w14:textId="77777777" w:rsidR="00420365" w:rsidRDefault="00246AB1">
            <w:pPr>
              <w:rPr>
                <w:rFonts w:ascii="Arial" w:eastAsia="Arial" w:hAnsi="Arial" w:cs="Arial"/>
                <w:sz w:val="22"/>
                <w:szCs w:val="22"/>
              </w:rPr>
            </w:pPr>
            <w:r>
              <w:rPr>
                <w:rFonts w:ascii="Arial" w:eastAsia="Arial" w:hAnsi="Arial" w:cs="Arial"/>
                <w:b/>
                <w:sz w:val="22"/>
                <w:szCs w:val="22"/>
              </w:rPr>
              <w:t>Total budget</w:t>
            </w:r>
          </w:p>
        </w:tc>
        <w:tc>
          <w:tcPr>
            <w:tcW w:w="4261" w:type="dxa"/>
          </w:tcPr>
          <w:p w14:paraId="359B9F7E" w14:textId="6337A3DB" w:rsidR="00420365" w:rsidRPr="00791831" w:rsidRDefault="004F3941">
            <w:pPr>
              <w:rPr>
                <w:rFonts w:ascii="Arial" w:eastAsia="Arial" w:hAnsi="Arial" w:cs="Arial"/>
                <w:b/>
                <w:sz w:val="22"/>
                <w:szCs w:val="22"/>
              </w:rPr>
            </w:pPr>
            <w:r w:rsidRPr="00791831">
              <w:rPr>
                <w:rFonts w:ascii="Arial" w:eastAsia="Arial" w:hAnsi="Arial" w:cs="Arial"/>
                <w:b/>
                <w:sz w:val="22"/>
                <w:szCs w:val="22"/>
              </w:rPr>
              <w:t>152,580</w:t>
            </w:r>
          </w:p>
        </w:tc>
      </w:tr>
      <w:tr w:rsidR="00420365" w14:paraId="542CB41D" w14:textId="77777777">
        <w:tc>
          <w:tcPr>
            <w:tcW w:w="4261" w:type="dxa"/>
          </w:tcPr>
          <w:p w14:paraId="45C13892" w14:textId="77777777" w:rsidR="00420365" w:rsidRDefault="00420365">
            <w:pPr>
              <w:rPr>
                <w:rFonts w:ascii="Arial" w:eastAsia="Arial" w:hAnsi="Arial" w:cs="Arial"/>
                <w:sz w:val="22"/>
                <w:szCs w:val="22"/>
              </w:rPr>
            </w:pPr>
          </w:p>
        </w:tc>
        <w:tc>
          <w:tcPr>
            <w:tcW w:w="4261" w:type="dxa"/>
          </w:tcPr>
          <w:p w14:paraId="20A42503" w14:textId="77777777" w:rsidR="00420365" w:rsidRDefault="00420365">
            <w:pPr>
              <w:jc w:val="center"/>
              <w:rPr>
                <w:rFonts w:ascii="Arial" w:eastAsia="Arial" w:hAnsi="Arial" w:cs="Arial"/>
                <w:sz w:val="22"/>
                <w:szCs w:val="22"/>
              </w:rPr>
            </w:pPr>
          </w:p>
        </w:tc>
      </w:tr>
      <w:tr w:rsidR="00420365" w14:paraId="728BD6AF" w14:textId="77777777">
        <w:tc>
          <w:tcPr>
            <w:tcW w:w="4261" w:type="dxa"/>
            <w:shd w:val="clear" w:color="auto" w:fill="D9D9D9"/>
          </w:tcPr>
          <w:p w14:paraId="52069613" w14:textId="77777777" w:rsidR="00420365" w:rsidRDefault="00246AB1">
            <w:pPr>
              <w:rPr>
                <w:rFonts w:ascii="Arial" w:eastAsia="Arial" w:hAnsi="Arial" w:cs="Arial"/>
                <w:sz w:val="22"/>
                <w:szCs w:val="22"/>
              </w:rPr>
            </w:pPr>
            <w:r>
              <w:rPr>
                <w:rFonts w:ascii="Arial" w:eastAsia="Arial" w:hAnsi="Arial" w:cs="Arial"/>
                <w:b/>
                <w:sz w:val="22"/>
                <w:szCs w:val="22"/>
              </w:rPr>
              <w:t>Expenditure</w:t>
            </w:r>
          </w:p>
        </w:tc>
        <w:tc>
          <w:tcPr>
            <w:tcW w:w="4261" w:type="dxa"/>
            <w:shd w:val="clear" w:color="auto" w:fill="D9D9D9"/>
          </w:tcPr>
          <w:p w14:paraId="61B83310" w14:textId="77777777" w:rsidR="00420365" w:rsidRDefault="00420365">
            <w:pPr>
              <w:jc w:val="center"/>
              <w:rPr>
                <w:rFonts w:ascii="Arial" w:eastAsia="Arial" w:hAnsi="Arial" w:cs="Arial"/>
                <w:sz w:val="22"/>
                <w:szCs w:val="22"/>
              </w:rPr>
            </w:pPr>
          </w:p>
        </w:tc>
      </w:tr>
      <w:tr w:rsidR="00420365" w14:paraId="178AA055" w14:textId="77777777">
        <w:tc>
          <w:tcPr>
            <w:tcW w:w="4261" w:type="dxa"/>
          </w:tcPr>
          <w:p w14:paraId="79B7EAA9" w14:textId="77777777" w:rsidR="00420365" w:rsidRDefault="00246AB1">
            <w:pPr>
              <w:rPr>
                <w:rFonts w:ascii="Arial" w:eastAsia="Arial" w:hAnsi="Arial" w:cs="Arial"/>
                <w:sz w:val="22"/>
                <w:szCs w:val="22"/>
              </w:rPr>
            </w:pPr>
            <w:r>
              <w:rPr>
                <w:rFonts w:ascii="Arial" w:eastAsia="Arial" w:hAnsi="Arial" w:cs="Arial"/>
                <w:sz w:val="22"/>
                <w:szCs w:val="22"/>
              </w:rPr>
              <w:t>Staff costs</w:t>
            </w:r>
          </w:p>
        </w:tc>
        <w:tc>
          <w:tcPr>
            <w:tcW w:w="4261" w:type="dxa"/>
          </w:tcPr>
          <w:p w14:paraId="1FB25599" w14:textId="1B3DDDE9" w:rsidR="00420365" w:rsidRDefault="004F3941">
            <w:pPr>
              <w:rPr>
                <w:rFonts w:ascii="Arial" w:eastAsia="Arial" w:hAnsi="Arial" w:cs="Arial"/>
                <w:sz w:val="22"/>
                <w:szCs w:val="22"/>
              </w:rPr>
            </w:pPr>
            <w:r>
              <w:rPr>
                <w:rFonts w:ascii="Arial" w:eastAsia="Arial" w:hAnsi="Arial" w:cs="Arial"/>
                <w:sz w:val="22"/>
                <w:szCs w:val="22"/>
              </w:rPr>
              <w:t>168,090</w:t>
            </w:r>
          </w:p>
        </w:tc>
      </w:tr>
      <w:tr w:rsidR="00420365" w14:paraId="1C490FD0" w14:textId="77777777">
        <w:tc>
          <w:tcPr>
            <w:tcW w:w="4261" w:type="dxa"/>
          </w:tcPr>
          <w:p w14:paraId="3C3596E0" w14:textId="77777777" w:rsidR="00420365" w:rsidRDefault="00246AB1">
            <w:pPr>
              <w:rPr>
                <w:rFonts w:ascii="Arial" w:eastAsia="Arial" w:hAnsi="Arial" w:cs="Arial"/>
                <w:sz w:val="22"/>
                <w:szCs w:val="22"/>
              </w:rPr>
            </w:pPr>
            <w:r>
              <w:rPr>
                <w:rFonts w:ascii="Arial" w:eastAsia="Arial" w:hAnsi="Arial" w:cs="Arial"/>
                <w:sz w:val="22"/>
                <w:szCs w:val="22"/>
              </w:rPr>
              <w:t>Non staff costs</w:t>
            </w:r>
          </w:p>
        </w:tc>
        <w:tc>
          <w:tcPr>
            <w:tcW w:w="4261" w:type="dxa"/>
          </w:tcPr>
          <w:p w14:paraId="6EE9D97A" w14:textId="5FB452CD" w:rsidR="00420365" w:rsidRDefault="004F3941">
            <w:pPr>
              <w:rPr>
                <w:rFonts w:ascii="Arial" w:eastAsia="Arial" w:hAnsi="Arial" w:cs="Arial"/>
                <w:sz w:val="22"/>
                <w:szCs w:val="22"/>
              </w:rPr>
            </w:pPr>
            <w:r>
              <w:rPr>
                <w:rFonts w:ascii="Arial" w:eastAsia="Arial" w:hAnsi="Arial" w:cs="Arial"/>
                <w:sz w:val="22"/>
                <w:szCs w:val="22"/>
              </w:rPr>
              <w:t xml:space="preserve"> 14,125</w:t>
            </w:r>
          </w:p>
        </w:tc>
      </w:tr>
      <w:tr w:rsidR="00420365" w14:paraId="79BC6E10" w14:textId="77777777">
        <w:tc>
          <w:tcPr>
            <w:tcW w:w="4261" w:type="dxa"/>
          </w:tcPr>
          <w:p w14:paraId="69AC5E91" w14:textId="43863A2D" w:rsidR="00420365" w:rsidRDefault="009C756E">
            <w:pPr>
              <w:rPr>
                <w:rFonts w:ascii="Arial" w:eastAsia="Arial" w:hAnsi="Arial" w:cs="Arial"/>
                <w:sz w:val="22"/>
                <w:szCs w:val="22"/>
              </w:rPr>
            </w:pPr>
            <w:r>
              <w:rPr>
                <w:rFonts w:ascii="Arial" w:eastAsia="Arial" w:hAnsi="Arial" w:cs="Arial"/>
                <w:sz w:val="22"/>
                <w:szCs w:val="22"/>
              </w:rPr>
              <w:t>Projected expenditure</w:t>
            </w:r>
          </w:p>
        </w:tc>
        <w:tc>
          <w:tcPr>
            <w:tcW w:w="4261" w:type="dxa"/>
          </w:tcPr>
          <w:p w14:paraId="14B4DE2F" w14:textId="6F8E2D9C" w:rsidR="00420365" w:rsidRDefault="00791831" w:rsidP="00791831">
            <w:pPr>
              <w:rPr>
                <w:rFonts w:ascii="Arial" w:eastAsia="Arial" w:hAnsi="Arial" w:cs="Arial"/>
                <w:sz w:val="22"/>
                <w:szCs w:val="22"/>
              </w:rPr>
            </w:pPr>
            <w:r>
              <w:rPr>
                <w:rFonts w:ascii="Arial" w:eastAsia="Arial" w:hAnsi="Arial" w:cs="Arial"/>
                <w:sz w:val="22"/>
                <w:szCs w:val="22"/>
              </w:rPr>
              <w:t>182,215</w:t>
            </w:r>
          </w:p>
        </w:tc>
      </w:tr>
      <w:tr w:rsidR="00420365" w14:paraId="047F03FB" w14:textId="77777777">
        <w:tc>
          <w:tcPr>
            <w:tcW w:w="4261" w:type="dxa"/>
          </w:tcPr>
          <w:p w14:paraId="4CD75678" w14:textId="77777777" w:rsidR="00420365" w:rsidRDefault="00246AB1">
            <w:pPr>
              <w:rPr>
                <w:rFonts w:ascii="Arial" w:eastAsia="Arial" w:hAnsi="Arial" w:cs="Arial"/>
                <w:sz w:val="22"/>
                <w:szCs w:val="22"/>
              </w:rPr>
            </w:pPr>
            <w:r>
              <w:rPr>
                <w:rFonts w:ascii="Arial" w:eastAsia="Arial" w:hAnsi="Arial" w:cs="Arial"/>
                <w:b/>
                <w:sz w:val="22"/>
                <w:szCs w:val="22"/>
              </w:rPr>
              <w:t>Net expenditure</w:t>
            </w:r>
          </w:p>
        </w:tc>
        <w:tc>
          <w:tcPr>
            <w:tcW w:w="4261" w:type="dxa"/>
          </w:tcPr>
          <w:p w14:paraId="7C1D20C4" w14:textId="3C78BC33" w:rsidR="00420365" w:rsidRPr="00791831" w:rsidRDefault="00791831">
            <w:pPr>
              <w:rPr>
                <w:rFonts w:ascii="Arial" w:eastAsia="Arial" w:hAnsi="Arial" w:cs="Arial"/>
                <w:b/>
                <w:sz w:val="22"/>
                <w:szCs w:val="22"/>
              </w:rPr>
            </w:pPr>
            <w:r w:rsidRPr="00791831">
              <w:rPr>
                <w:rFonts w:ascii="Arial" w:eastAsia="Arial" w:hAnsi="Arial" w:cs="Arial"/>
                <w:b/>
                <w:sz w:val="22"/>
                <w:szCs w:val="22"/>
              </w:rPr>
              <w:t>177,693</w:t>
            </w:r>
          </w:p>
        </w:tc>
      </w:tr>
      <w:tr w:rsidR="00420365" w14:paraId="50189500" w14:textId="77777777">
        <w:tc>
          <w:tcPr>
            <w:tcW w:w="4261" w:type="dxa"/>
          </w:tcPr>
          <w:p w14:paraId="17C86291" w14:textId="77777777" w:rsidR="00420365" w:rsidRDefault="00420365">
            <w:pPr>
              <w:rPr>
                <w:rFonts w:ascii="Arial" w:eastAsia="Arial" w:hAnsi="Arial" w:cs="Arial"/>
                <w:sz w:val="22"/>
                <w:szCs w:val="22"/>
              </w:rPr>
            </w:pPr>
          </w:p>
        </w:tc>
        <w:tc>
          <w:tcPr>
            <w:tcW w:w="4261" w:type="dxa"/>
          </w:tcPr>
          <w:p w14:paraId="7D7A18DB" w14:textId="77777777" w:rsidR="00420365" w:rsidRDefault="00420365">
            <w:pPr>
              <w:jc w:val="center"/>
              <w:rPr>
                <w:rFonts w:ascii="Arial" w:eastAsia="Arial" w:hAnsi="Arial" w:cs="Arial"/>
                <w:sz w:val="22"/>
                <w:szCs w:val="22"/>
              </w:rPr>
            </w:pPr>
          </w:p>
        </w:tc>
      </w:tr>
      <w:tr w:rsidR="00420365" w14:paraId="1EFEACB7" w14:textId="77777777">
        <w:tc>
          <w:tcPr>
            <w:tcW w:w="4261" w:type="dxa"/>
          </w:tcPr>
          <w:p w14:paraId="5A18FC30" w14:textId="4C71D2BD" w:rsidR="00420365" w:rsidRDefault="004F3941">
            <w:pPr>
              <w:rPr>
                <w:rFonts w:ascii="Arial" w:eastAsia="Arial" w:hAnsi="Arial" w:cs="Arial"/>
                <w:sz w:val="22"/>
                <w:szCs w:val="22"/>
              </w:rPr>
            </w:pPr>
            <w:r>
              <w:rPr>
                <w:rFonts w:ascii="Arial" w:eastAsia="Arial" w:hAnsi="Arial" w:cs="Arial"/>
                <w:sz w:val="22"/>
                <w:szCs w:val="22"/>
              </w:rPr>
              <w:t>Projected 17/18</w:t>
            </w:r>
            <w:r w:rsidR="00246AB1">
              <w:rPr>
                <w:rFonts w:ascii="Arial" w:eastAsia="Arial" w:hAnsi="Arial" w:cs="Arial"/>
                <w:sz w:val="22"/>
                <w:szCs w:val="22"/>
              </w:rPr>
              <w:t xml:space="preserve"> carry-over</w:t>
            </w:r>
          </w:p>
        </w:tc>
        <w:tc>
          <w:tcPr>
            <w:tcW w:w="4261" w:type="dxa"/>
          </w:tcPr>
          <w:p w14:paraId="0B8F9974" w14:textId="6F21B825" w:rsidR="00420365" w:rsidRDefault="009C756E">
            <w:pPr>
              <w:rPr>
                <w:rFonts w:ascii="Arial" w:eastAsia="Arial" w:hAnsi="Arial" w:cs="Arial"/>
                <w:sz w:val="22"/>
                <w:szCs w:val="22"/>
              </w:rPr>
            </w:pPr>
            <w:r>
              <w:rPr>
                <w:rFonts w:ascii="Arial" w:eastAsia="Arial" w:hAnsi="Arial" w:cs="Arial"/>
                <w:sz w:val="22"/>
                <w:szCs w:val="22"/>
              </w:rPr>
              <w:t>-29,635</w:t>
            </w:r>
            <w:r w:rsidR="00246AB1">
              <w:rPr>
                <w:rFonts w:ascii="Arial" w:eastAsia="Arial" w:hAnsi="Arial" w:cs="Arial"/>
                <w:sz w:val="22"/>
                <w:szCs w:val="22"/>
              </w:rPr>
              <w:t xml:space="preserve"> </w:t>
            </w:r>
          </w:p>
        </w:tc>
      </w:tr>
      <w:tr w:rsidR="004F3941" w14:paraId="7E975020" w14:textId="77777777">
        <w:tc>
          <w:tcPr>
            <w:tcW w:w="4261" w:type="dxa"/>
          </w:tcPr>
          <w:p w14:paraId="568BAEA7" w14:textId="0DE9D251" w:rsidR="004F3941" w:rsidRDefault="004F3941">
            <w:pPr>
              <w:rPr>
                <w:rFonts w:ascii="Arial" w:eastAsia="Arial" w:hAnsi="Arial" w:cs="Arial"/>
                <w:sz w:val="22"/>
                <w:szCs w:val="22"/>
              </w:rPr>
            </w:pPr>
            <w:r>
              <w:rPr>
                <w:rFonts w:ascii="Arial" w:eastAsia="Arial" w:hAnsi="Arial" w:cs="Arial"/>
                <w:sz w:val="22"/>
                <w:szCs w:val="22"/>
              </w:rPr>
              <w:t>Actual 17/18 carry-over</w:t>
            </w:r>
          </w:p>
        </w:tc>
        <w:tc>
          <w:tcPr>
            <w:tcW w:w="4261" w:type="dxa"/>
          </w:tcPr>
          <w:p w14:paraId="47B82604" w14:textId="5E36161C" w:rsidR="004F3941" w:rsidRDefault="004F3941">
            <w:pPr>
              <w:rPr>
                <w:rFonts w:ascii="Arial" w:eastAsia="Arial" w:hAnsi="Arial" w:cs="Arial"/>
                <w:sz w:val="22"/>
                <w:szCs w:val="22"/>
              </w:rPr>
            </w:pPr>
            <w:r>
              <w:rPr>
                <w:rFonts w:ascii="Arial" w:eastAsia="Arial" w:hAnsi="Arial" w:cs="Arial"/>
                <w:sz w:val="22"/>
                <w:szCs w:val="22"/>
              </w:rPr>
              <w:t>-25,113</w:t>
            </w:r>
          </w:p>
        </w:tc>
      </w:tr>
      <w:tr w:rsidR="009C756E" w14:paraId="59B11AF8" w14:textId="77777777">
        <w:tc>
          <w:tcPr>
            <w:tcW w:w="4261" w:type="dxa"/>
          </w:tcPr>
          <w:p w14:paraId="313B3AC2" w14:textId="7A64715C" w:rsidR="009C756E" w:rsidRPr="009C756E" w:rsidRDefault="009C756E">
            <w:pPr>
              <w:rPr>
                <w:rFonts w:ascii="Arial" w:eastAsia="Arial" w:hAnsi="Arial" w:cs="Arial"/>
                <w:b/>
                <w:sz w:val="22"/>
                <w:szCs w:val="22"/>
              </w:rPr>
            </w:pPr>
            <w:r w:rsidRPr="009C756E">
              <w:rPr>
                <w:rFonts w:ascii="Arial" w:eastAsia="Arial" w:hAnsi="Arial" w:cs="Arial"/>
                <w:b/>
                <w:sz w:val="22"/>
                <w:szCs w:val="22"/>
              </w:rPr>
              <w:t>Net Saving</w:t>
            </w:r>
          </w:p>
        </w:tc>
        <w:tc>
          <w:tcPr>
            <w:tcW w:w="4261" w:type="dxa"/>
          </w:tcPr>
          <w:p w14:paraId="4849FE64" w14:textId="11C5A329" w:rsidR="009C756E" w:rsidRPr="00791831" w:rsidRDefault="00791831">
            <w:pPr>
              <w:rPr>
                <w:rFonts w:ascii="Arial" w:eastAsia="Arial" w:hAnsi="Arial" w:cs="Arial"/>
                <w:b/>
                <w:sz w:val="22"/>
                <w:szCs w:val="22"/>
              </w:rPr>
            </w:pPr>
            <w:r w:rsidRPr="00791831">
              <w:rPr>
                <w:rFonts w:ascii="Arial" w:eastAsia="Arial" w:hAnsi="Arial" w:cs="Arial"/>
                <w:b/>
                <w:sz w:val="22"/>
                <w:szCs w:val="22"/>
              </w:rPr>
              <w:t>4,522</w:t>
            </w:r>
          </w:p>
        </w:tc>
      </w:tr>
    </w:tbl>
    <w:p w14:paraId="2B34BD73" w14:textId="77777777" w:rsidR="00420365" w:rsidRDefault="00420365">
      <w:pPr>
        <w:jc w:val="both"/>
        <w:rPr>
          <w:rFonts w:ascii="Arial" w:eastAsia="Arial" w:hAnsi="Arial" w:cs="Arial"/>
          <w:sz w:val="22"/>
          <w:szCs w:val="22"/>
        </w:rPr>
      </w:pPr>
    </w:p>
    <w:p w14:paraId="2154BDDF" w14:textId="77777777" w:rsidR="00420365" w:rsidRDefault="00246AB1">
      <w:pPr>
        <w:jc w:val="both"/>
        <w:rPr>
          <w:rFonts w:ascii="Arial" w:eastAsia="Arial" w:hAnsi="Arial" w:cs="Arial"/>
          <w:sz w:val="22"/>
          <w:szCs w:val="22"/>
        </w:rPr>
      </w:pPr>
      <w:r>
        <w:rPr>
          <w:rFonts w:ascii="Arial" w:eastAsia="Arial" w:hAnsi="Arial" w:cs="Arial"/>
          <w:b/>
          <w:sz w:val="22"/>
          <w:szCs w:val="22"/>
        </w:rPr>
        <w:t>Private School Funds</w:t>
      </w:r>
    </w:p>
    <w:p w14:paraId="4B04C65D" w14:textId="77777777" w:rsidR="00420365" w:rsidRDefault="00420365">
      <w:pPr>
        <w:jc w:val="both"/>
        <w:rPr>
          <w:rFonts w:ascii="Arial" w:eastAsia="Arial" w:hAnsi="Arial" w:cs="Arial"/>
          <w:sz w:val="22"/>
          <w:szCs w:val="22"/>
        </w:rPr>
      </w:pPr>
    </w:p>
    <w:p w14:paraId="113ABA06" w14:textId="77777777" w:rsidR="00420365" w:rsidRDefault="00246AB1">
      <w:pPr>
        <w:jc w:val="both"/>
        <w:rPr>
          <w:rFonts w:ascii="Arial" w:eastAsia="Arial" w:hAnsi="Arial" w:cs="Arial"/>
          <w:sz w:val="22"/>
          <w:szCs w:val="22"/>
        </w:rPr>
      </w:pPr>
      <w:r>
        <w:rPr>
          <w:rFonts w:ascii="Arial" w:eastAsia="Arial" w:hAnsi="Arial" w:cs="Arial"/>
          <w:sz w:val="22"/>
          <w:szCs w:val="22"/>
        </w:rPr>
        <w:t>The school has a private account with the Ulster Bank, Ballymena.  Funds are used for educational visits, private transport and general purposes.  The accounts are audited annually.  Details will be made available upon request.</w:t>
      </w:r>
    </w:p>
    <w:p w14:paraId="14FF42A9" w14:textId="77777777" w:rsidR="00420365" w:rsidRDefault="00420365">
      <w:pPr>
        <w:jc w:val="both"/>
        <w:rPr>
          <w:rFonts w:ascii="Arial" w:eastAsia="Arial" w:hAnsi="Arial" w:cs="Arial"/>
          <w:sz w:val="22"/>
          <w:szCs w:val="22"/>
        </w:rPr>
      </w:pPr>
    </w:p>
    <w:p w14:paraId="1FAD1601" w14:textId="77777777" w:rsidR="00420365" w:rsidRDefault="00246AB1">
      <w:pPr>
        <w:jc w:val="both"/>
        <w:rPr>
          <w:rFonts w:ascii="Arial" w:eastAsia="Arial" w:hAnsi="Arial" w:cs="Arial"/>
          <w:sz w:val="22"/>
          <w:szCs w:val="22"/>
          <w:u w:val="single"/>
        </w:rPr>
      </w:pPr>
      <w:r>
        <w:rPr>
          <w:rFonts w:ascii="Arial" w:eastAsia="Arial" w:hAnsi="Arial" w:cs="Arial"/>
          <w:b/>
          <w:sz w:val="22"/>
          <w:szCs w:val="22"/>
          <w:u w:val="single"/>
        </w:rPr>
        <w:t>THE SCHOOL</w:t>
      </w:r>
    </w:p>
    <w:p w14:paraId="4E31D837" w14:textId="77777777" w:rsidR="00420365" w:rsidRDefault="00420365">
      <w:pPr>
        <w:jc w:val="both"/>
        <w:rPr>
          <w:rFonts w:ascii="Arial" w:eastAsia="Arial" w:hAnsi="Arial" w:cs="Arial"/>
          <w:sz w:val="22"/>
          <w:szCs w:val="22"/>
          <w:u w:val="single"/>
        </w:rPr>
      </w:pPr>
    </w:p>
    <w:p w14:paraId="69408421" w14:textId="77777777" w:rsidR="00420365" w:rsidRDefault="00246AB1">
      <w:pPr>
        <w:jc w:val="both"/>
        <w:rPr>
          <w:rFonts w:ascii="Arial" w:eastAsia="Arial" w:hAnsi="Arial" w:cs="Arial"/>
          <w:sz w:val="22"/>
          <w:szCs w:val="22"/>
        </w:rPr>
      </w:pPr>
      <w:r>
        <w:rPr>
          <w:rFonts w:ascii="Arial" w:eastAsia="Arial" w:hAnsi="Arial" w:cs="Arial"/>
          <w:b/>
          <w:sz w:val="22"/>
          <w:szCs w:val="22"/>
        </w:rPr>
        <w:t>Enrolment and Attendance</w:t>
      </w:r>
    </w:p>
    <w:p w14:paraId="6B19D122" w14:textId="77777777" w:rsidR="00420365" w:rsidRDefault="00420365">
      <w:pPr>
        <w:jc w:val="both"/>
        <w:rPr>
          <w:rFonts w:ascii="Arial" w:eastAsia="Arial" w:hAnsi="Arial" w:cs="Arial"/>
          <w:sz w:val="22"/>
          <w:szCs w:val="22"/>
        </w:rPr>
      </w:pPr>
    </w:p>
    <w:p w14:paraId="5878FBD0" w14:textId="60E71D4E" w:rsidR="00420365" w:rsidRDefault="00246AB1">
      <w:pPr>
        <w:jc w:val="both"/>
        <w:rPr>
          <w:rFonts w:ascii="Arial" w:eastAsia="Arial" w:hAnsi="Arial" w:cs="Arial"/>
          <w:sz w:val="22"/>
          <w:szCs w:val="22"/>
        </w:rPr>
      </w:pPr>
      <w:r>
        <w:rPr>
          <w:rFonts w:ascii="Arial" w:eastAsia="Arial" w:hAnsi="Arial" w:cs="Arial"/>
          <w:sz w:val="22"/>
          <w:szCs w:val="22"/>
        </w:rPr>
        <w:t>At</w:t>
      </w:r>
      <w:r w:rsidR="00942C52">
        <w:rPr>
          <w:rFonts w:ascii="Arial" w:eastAsia="Arial" w:hAnsi="Arial" w:cs="Arial"/>
          <w:sz w:val="22"/>
          <w:szCs w:val="22"/>
        </w:rPr>
        <w:t xml:space="preserve"> the beginning of September 2017 the school roll was 37</w:t>
      </w:r>
      <w:r>
        <w:rPr>
          <w:rFonts w:ascii="Arial" w:eastAsia="Arial" w:hAnsi="Arial" w:cs="Arial"/>
          <w:sz w:val="22"/>
          <w:szCs w:val="22"/>
        </w:rPr>
        <w:t xml:space="preserve">. </w:t>
      </w:r>
    </w:p>
    <w:p w14:paraId="34613B25" w14:textId="77777777" w:rsidR="00420365" w:rsidRDefault="00420365">
      <w:pPr>
        <w:rPr>
          <w:rFonts w:ascii="Arial" w:eastAsia="Arial" w:hAnsi="Arial" w:cs="Arial"/>
          <w:sz w:val="22"/>
          <w:szCs w:val="22"/>
        </w:rPr>
      </w:pPr>
    </w:p>
    <w:tbl>
      <w:tblPr>
        <w:tblStyle w:val="a0"/>
        <w:tblW w:w="5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3582"/>
      </w:tblGrid>
      <w:tr w:rsidR="00420365" w14:paraId="7ABCEBDC" w14:textId="77777777">
        <w:tc>
          <w:tcPr>
            <w:tcW w:w="2155" w:type="dxa"/>
            <w:shd w:val="clear" w:color="auto" w:fill="D9D9D9"/>
          </w:tcPr>
          <w:p w14:paraId="1126D974" w14:textId="77777777" w:rsidR="00420365" w:rsidRDefault="00420365">
            <w:pPr>
              <w:jc w:val="right"/>
              <w:rPr>
                <w:rFonts w:ascii="Arial" w:eastAsia="Arial" w:hAnsi="Arial" w:cs="Arial"/>
                <w:sz w:val="22"/>
                <w:szCs w:val="22"/>
              </w:rPr>
            </w:pPr>
          </w:p>
        </w:tc>
        <w:tc>
          <w:tcPr>
            <w:tcW w:w="3582" w:type="dxa"/>
            <w:shd w:val="clear" w:color="auto" w:fill="D9D9D9"/>
          </w:tcPr>
          <w:p w14:paraId="1A70F6E8" w14:textId="641C1CBB" w:rsidR="00420365" w:rsidRDefault="00942C52">
            <w:pPr>
              <w:jc w:val="center"/>
              <w:rPr>
                <w:rFonts w:ascii="Arial" w:eastAsia="Arial" w:hAnsi="Arial" w:cs="Arial"/>
                <w:sz w:val="22"/>
                <w:szCs w:val="22"/>
              </w:rPr>
            </w:pPr>
            <w:r>
              <w:rPr>
                <w:rFonts w:ascii="Arial" w:eastAsia="Arial" w:hAnsi="Arial" w:cs="Arial"/>
                <w:b/>
                <w:sz w:val="22"/>
                <w:szCs w:val="22"/>
              </w:rPr>
              <w:t>% Attendance 2017/18</w:t>
            </w:r>
          </w:p>
        </w:tc>
      </w:tr>
      <w:tr w:rsidR="00C54D31" w14:paraId="56B64413" w14:textId="77777777" w:rsidTr="00386918">
        <w:tc>
          <w:tcPr>
            <w:tcW w:w="2155" w:type="dxa"/>
          </w:tcPr>
          <w:p w14:paraId="3CB13EFF" w14:textId="77777777" w:rsidR="00C54D31" w:rsidRDefault="00C54D31" w:rsidP="00C54D31">
            <w:pPr>
              <w:rPr>
                <w:rFonts w:ascii="Arial" w:eastAsia="Arial" w:hAnsi="Arial" w:cs="Arial"/>
                <w:sz w:val="22"/>
                <w:szCs w:val="22"/>
              </w:rPr>
            </w:pPr>
            <w:r>
              <w:rPr>
                <w:rFonts w:ascii="Arial" w:eastAsia="Arial" w:hAnsi="Arial" w:cs="Arial"/>
                <w:sz w:val="22"/>
                <w:szCs w:val="22"/>
              </w:rPr>
              <w:t>Primary 1</w:t>
            </w:r>
          </w:p>
        </w:tc>
        <w:tc>
          <w:tcPr>
            <w:tcW w:w="3582" w:type="dxa"/>
            <w:tcBorders>
              <w:top w:val="nil"/>
              <w:left w:val="nil"/>
              <w:bottom w:val="single" w:sz="8" w:space="0" w:color="000000"/>
              <w:right w:val="single" w:sz="8" w:space="0" w:color="000000"/>
            </w:tcBorders>
          </w:tcPr>
          <w:p w14:paraId="76CAA203" w14:textId="1542CC95" w:rsidR="00C54D31" w:rsidRPr="00942C52" w:rsidRDefault="00C54D31" w:rsidP="00C54D31">
            <w:pPr>
              <w:jc w:val="center"/>
              <w:rPr>
                <w:rFonts w:ascii="Arial" w:eastAsia="Arial" w:hAnsi="Arial" w:cs="Arial"/>
                <w:sz w:val="22"/>
                <w:szCs w:val="22"/>
                <w:highlight w:val="yellow"/>
              </w:rPr>
            </w:pPr>
            <w:r>
              <w:rPr>
                <w:lang w:eastAsia="en-US"/>
              </w:rPr>
              <w:t>97.2</w:t>
            </w:r>
          </w:p>
        </w:tc>
      </w:tr>
      <w:tr w:rsidR="00C54D31" w14:paraId="1745CD21" w14:textId="77777777" w:rsidTr="00386918">
        <w:tc>
          <w:tcPr>
            <w:tcW w:w="2155" w:type="dxa"/>
          </w:tcPr>
          <w:p w14:paraId="295E77D4" w14:textId="77777777" w:rsidR="00C54D31" w:rsidRDefault="00C54D31" w:rsidP="00C54D31">
            <w:pPr>
              <w:rPr>
                <w:rFonts w:ascii="Arial" w:eastAsia="Arial" w:hAnsi="Arial" w:cs="Arial"/>
                <w:sz w:val="22"/>
                <w:szCs w:val="22"/>
              </w:rPr>
            </w:pPr>
            <w:r>
              <w:rPr>
                <w:rFonts w:ascii="Arial" w:eastAsia="Arial" w:hAnsi="Arial" w:cs="Arial"/>
                <w:sz w:val="22"/>
                <w:szCs w:val="22"/>
              </w:rPr>
              <w:t>Primary 2</w:t>
            </w:r>
          </w:p>
        </w:tc>
        <w:tc>
          <w:tcPr>
            <w:tcW w:w="3582" w:type="dxa"/>
            <w:tcBorders>
              <w:top w:val="nil"/>
              <w:left w:val="nil"/>
              <w:bottom w:val="single" w:sz="8" w:space="0" w:color="000000"/>
              <w:right w:val="single" w:sz="8" w:space="0" w:color="000000"/>
            </w:tcBorders>
          </w:tcPr>
          <w:p w14:paraId="2827BB36" w14:textId="3EAF3237" w:rsidR="00C54D31" w:rsidRPr="00942C52" w:rsidRDefault="00C54D31" w:rsidP="00C54D31">
            <w:pPr>
              <w:jc w:val="center"/>
              <w:rPr>
                <w:rFonts w:ascii="Arial" w:eastAsia="Arial" w:hAnsi="Arial" w:cs="Arial"/>
                <w:sz w:val="22"/>
                <w:szCs w:val="22"/>
                <w:highlight w:val="yellow"/>
              </w:rPr>
            </w:pPr>
            <w:r>
              <w:rPr>
                <w:lang w:eastAsia="en-US"/>
              </w:rPr>
              <w:t>94.0</w:t>
            </w:r>
          </w:p>
        </w:tc>
      </w:tr>
      <w:tr w:rsidR="00C54D31" w14:paraId="0B6C31A6" w14:textId="77777777" w:rsidTr="00386918">
        <w:tc>
          <w:tcPr>
            <w:tcW w:w="2155" w:type="dxa"/>
          </w:tcPr>
          <w:p w14:paraId="6BDB1B8A" w14:textId="77777777" w:rsidR="00C54D31" w:rsidRDefault="00C54D31" w:rsidP="00C54D31">
            <w:pPr>
              <w:rPr>
                <w:rFonts w:ascii="Arial" w:eastAsia="Arial" w:hAnsi="Arial" w:cs="Arial"/>
                <w:sz w:val="22"/>
                <w:szCs w:val="22"/>
              </w:rPr>
            </w:pPr>
            <w:r>
              <w:rPr>
                <w:rFonts w:ascii="Arial" w:eastAsia="Arial" w:hAnsi="Arial" w:cs="Arial"/>
                <w:sz w:val="22"/>
                <w:szCs w:val="22"/>
              </w:rPr>
              <w:t>Primary 3</w:t>
            </w:r>
          </w:p>
        </w:tc>
        <w:tc>
          <w:tcPr>
            <w:tcW w:w="3582" w:type="dxa"/>
            <w:tcBorders>
              <w:top w:val="nil"/>
              <w:left w:val="nil"/>
              <w:bottom w:val="single" w:sz="8" w:space="0" w:color="000000"/>
              <w:right w:val="single" w:sz="8" w:space="0" w:color="000000"/>
            </w:tcBorders>
          </w:tcPr>
          <w:p w14:paraId="4FBC71F2" w14:textId="622649C3" w:rsidR="00C54D31" w:rsidRPr="00942C52" w:rsidRDefault="00C54D31" w:rsidP="00C54D31">
            <w:pPr>
              <w:jc w:val="center"/>
              <w:rPr>
                <w:rFonts w:ascii="Arial" w:eastAsia="Arial" w:hAnsi="Arial" w:cs="Arial"/>
                <w:sz w:val="22"/>
                <w:szCs w:val="22"/>
                <w:highlight w:val="yellow"/>
              </w:rPr>
            </w:pPr>
            <w:r>
              <w:rPr>
                <w:lang w:eastAsia="en-US"/>
              </w:rPr>
              <w:t>98.2</w:t>
            </w:r>
          </w:p>
        </w:tc>
      </w:tr>
      <w:tr w:rsidR="00C54D31" w14:paraId="0930AC07" w14:textId="77777777" w:rsidTr="00386918">
        <w:tc>
          <w:tcPr>
            <w:tcW w:w="2155" w:type="dxa"/>
          </w:tcPr>
          <w:p w14:paraId="50B973E3" w14:textId="77777777" w:rsidR="00C54D31" w:rsidRDefault="00C54D31" w:rsidP="00C54D31">
            <w:pPr>
              <w:rPr>
                <w:rFonts w:ascii="Arial" w:eastAsia="Arial" w:hAnsi="Arial" w:cs="Arial"/>
                <w:sz w:val="22"/>
                <w:szCs w:val="22"/>
              </w:rPr>
            </w:pPr>
            <w:r>
              <w:rPr>
                <w:rFonts w:ascii="Arial" w:eastAsia="Arial" w:hAnsi="Arial" w:cs="Arial"/>
                <w:sz w:val="22"/>
                <w:szCs w:val="22"/>
              </w:rPr>
              <w:t>Primary 4</w:t>
            </w:r>
          </w:p>
        </w:tc>
        <w:tc>
          <w:tcPr>
            <w:tcW w:w="3582" w:type="dxa"/>
            <w:tcBorders>
              <w:top w:val="nil"/>
              <w:left w:val="nil"/>
              <w:bottom w:val="single" w:sz="8" w:space="0" w:color="000000"/>
              <w:right w:val="single" w:sz="8" w:space="0" w:color="000000"/>
            </w:tcBorders>
          </w:tcPr>
          <w:p w14:paraId="759FA959" w14:textId="71E89940" w:rsidR="00C54D31" w:rsidRPr="00942C52" w:rsidRDefault="00C54D31" w:rsidP="00C54D31">
            <w:pPr>
              <w:jc w:val="center"/>
              <w:rPr>
                <w:rFonts w:ascii="Arial" w:eastAsia="Arial" w:hAnsi="Arial" w:cs="Arial"/>
                <w:sz w:val="22"/>
                <w:szCs w:val="22"/>
                <w:highlight w:val="yellow"/>
              </w:rPr>
            </w:pPr>
            <w:r>
              <w:rPr>
                <w:lang w:eastAsia="en-US"/>
              </w:rPr>
              <w:t>97.6</w:t>
            </w:r>
          </w:p>
        </w:tc>
      </w:tr>
      <w:tr w:rsidR="00C54D31" w14:paraId="69DA134D" w14:textId="77777777" w:rsidTr="00386918">
        <w:tc>
          <w:tcPr>
            <w:tcW w:w="2155" w:type="dxa"/>
          </w:tcPr>
          <w:p w14:paraId="2B444337" w14:textId="77777777" w:rsidR="00C54D31" w:rsidRDefault="00C54D31" w:rsidP="00C54D31">
            <w:pPr>
              <w:rPr>
                <w:rFonts w:ascii="Arial" w:eastAsia="Arial" w:hAnsi="Arial" w:cs="Arial"/>
                <w:sz w:val="22"/>
                <w:szCs w:val="22"/>
              </w:rPr>
            </w:pPr>
            <w:r>
              <w:rPr>
                <w:rFonts w:ascii="Arial" w:eastAsia="Arial" w:hAnsi="Arial" w:cs="Arial"/>
                <w:sz w:val="22"/>
                <w:szCs w:val="22"/>
              </w:rPr>
              <w:t>Primary 5</w:t>
            </w:r>
          </w:p>
        </w:tc>
        <w:tc>
          <w:tcPr>
            <w:tcW w:w="3582" w:type="dxa"/>
            <w:tcBorders>
              <w:top w:val="nil"/>
              <w:left w:val="nil"/>
              <w:bottom w:val="single" w:sz="8" w:space="0" w:color="000000"/>
              <w:right w:val="single" w:sz="8" w:space="0" w:color="000000"/>
            </w:tcBorders>
          </w:tcPr>
          <w:p w14:paraId="74D35112" w14:textId="034C1D2C" w:rsidR="00C54D31" w:rsidRPr="00942C52" w:rsidRDefault="00C54D31" w:rsidP="00C54D31">
            <w:pPr>
              <w:jc w:val="center"/>
              <w:rPr>
                <w:rFonts w:ascii="Arial" w:eastAsia="Arial" w:hAnsi="Arial" w:cs="Arial"/>
                <w:sz w:val="22"/>
                <w:szCs w:val="22"/>
                <w:highlight w:val="yellow"/>
              </w:rPr>
            </w:pPr>
            <w:r>
              <w:rPr>
                <w:lang w:eastAsia="en-US"/>
              </w:rPr>
              <w:t>97.8</w:t>
            </w:r>
          </w:p>
        </w:tc>
      </w:tr>
      <w:tr w:rsidR="00C54D31" w14:paraId="2CA0B28B" w14:textId="77777777" w:rsidTr="00386918">
        <w:tc>
          <w:tcPr>
            <w:tcW w:w="2155" w:type="dxa"/>
          </w:tcPr>
          <w:p w14:paraId="6E23633C" w14:textId="77777777" w:rsidR="00C54D31" w:rsidRDefault="00C54D31" w:rsidP="00C54D31">
            <w:pPr>
              <w:rPr>
                <w:rFonts w:ascii="Arial" w:eastAsia="Arial" w:hAnsi="Arial" w:cs="Arial"/>
                <w:sz w:val="22"/>
                <w:szCs w:val="22"/>
              </w:rPr>
            </w:pPr>
            <w:r>
              <w:rPr>
                <w:rFonts w:ascii="Arial" w:eastAsia="Arial" w:hAnsi="Arial" w:cs="Arial"/>
                <w:sz w:val="22"/>
                <w:szCs w:val="22"/>
              </w:rPr>
              <w:t>Primary 6</w:t>
            </w:r>
          </w:p>
        </w:tc>
        <w:tc>
          <w:tcPr>
            <w:tcW w:w="3582" w:type="dxa"/>
            <w:tcBorders>
              <w:top w:val="nil"/>
              <w:left w:val="nil"/>
              <w:bottom w:val="single" w:sz="8" w:space="0" w:color="000000"/>
              <w:right w:val="single" w:sz="8" w:space="0" w:color="000000"/>
            </w:tcBorders>
          </w:tcPr>
          <w:p w14:paraId="5EA2F513" w14:textId="1A07CA46" w:rsidR="00C54D31" w:rsidRPr="00942C52" w:rsidRDefault="00C54D31" w:rsidP="00C54D31">
            <w:pPr>
              <w:jc w:val="center"/>
              <w:rPr>
                <w:rFonts w:ascii="Arial" w:eastAsia="Arial" w:hAnsi="Arial" w:cs="Arial"/>
                <w:sz w:val="22"/>
                <w:szCs w:val="22"/>
                <w:highlight w:val="yellow"/>
              </w:rPr>
            </w:pPr>
            <w:r>
              <w:rPr>
                <w:lang w:eastAsia="en-US"/>
              </w:rPr>
              <w:t>99.0</w:t>
            </w:r>
          </w:p>
        </w:tc>
      </w:tr>
      <w:tr w:rsidR="00C54D31" w14:paraId="1A922B12" w14:textId="77777777" w:rsidTr="00386918">
        <w:trPr>
          <w:trHeight w:val="300"/>
        </w:trPr>
        <w:tc>
          <w:tcPr>
            <w:tcW w:w="2155" w:type="dxa"/>
          </w:tcPr>
          <w:p w14:paraId="2BEE53C4" w14:textId="77777777" w:rsidR="00C54D31" w:rsidRDefault="00C54D31" w:rsidP="00C54D31">
            <w:pPr>
              <w:rPr>
                <w:rFonts w:ascii="Arial" w:eastAsia="Arial" w:hAnsi="Arial" w:cs="Arial"/>
                <w:sz w:val="22"/>
                <w:szCs w:val="22"/>
              </w:rPr>
            </w:pPr>
            <w:r>
              <w:rPr>
                <w:rFonts w:ascii="Arial" w:eastAsia="Arial" w:hAnsi="Arial" w:cs="Arial"/>
                <w:sz w:val="22"/>
                <w:szCs w:val="22"/>
              </w:rPr>
              <w:t>Primary 7</w:t>
            </w:r>
          </w:p>
        </w:tc>
        <w:tc>
          <w:tcPr>
            <w:tcW w:w="3582" w:type="dxa"/>
            <w:tcBorders>
              <w:top w:val="nil"/>
              <w:left w:val="nil"/>
              <w:bottom w:val="single" w:sz="8" w:space="0" w:color="000000"/>
              <w:right w:val="single" w:sz="8" w:space="0" w:color="000000"/>
            </w:tcBorders>
          </w:tcPr>
          <w:p w14:paraId="711054CD" w14:textId="37E79621" w:rsidR="00C54D31" w:rsidRPr="00942C52" w:rsidRDefault="00C54D31" w:rsidP="00C54D31">
            <w:pPr>
              <w:jc w:val="center"/>
              <w:rPr>
                <w:rFonts w:ascii="Arial" w:eastAsia="Arial" w:hAnsi="Arial" w:cs="Arial"/>
                <w:sz w:val="22"/>
                <w:szCs w:val="22"/>
                <w:highlight w:val="yellow"/>
              </w:rPr>
            </w:pPr>
            <w:r>
              <w:rPr>
                <w:lang w:eastAsia="en-US"/>
              </w:rPr>
              <w:t>96.6</w:t>
            </w:r>
          </w:p>
        </w:tc>
      </w:tr>
      <w:tr w:rsidR="00C54D31" w14:paraId="31F8F37B" w14:textId="77777777" w:rsidTr="00386918">
        <w:tc>
          <w:tcPr>
            <w:tcW w:w="2155" w:type="dxa"/>
          </w:tcPr>
          <w:p w14:paraId="748B08E8" w14:textId="77777777" w:rsidR="00C54D31" w:rsidRDefault="00C54D31" w:rsidP="00C54D31">
            <w:pPr>
              <w:rPr>
                <w:rFonts w:ascii="Arial" w:eastAsia="Arial" w:hAnsi="Arial" w:cs="Arial"/>
                <w:sz w:val="22"/>
                <w:szCs w:val="22"/>
              </w:rPr>
            </w:pPr>
            <w:r>
              <w:rPr>
                <w:rFonts w:ascii="Arial" w:eastAsia="Arial" w:hAnsi="Arial" w:cs="Arial"/>
                <w:b/>
                <w:sz w:val="22"/>
                <w:szCs w:val="22"/>
              </w:rPr>
              <w:t>Totals</w:t>
            </w:r>
          </w:p>
        </w:tc>
        <w:tc>
          <w:tcPr>
            <w:tcW w:w="3582" w:type="dxa"/>
            <w:tcBorders>
              <w:top w:val="nil"/>
              <w:left w:val="nil"/>
              <w:bottom w:val="single" w:sz="8" w:space="0" w:color="000000"/>
              <w:right w:val="single" w:sz="8" w:space="0" w:color="000000"/>
            </w:tcBorders>
          </w:tcPr>
          <w:p w14:paraId="14E1B567" w14:textId="4A775165" w:rsidR="00C54D31" w:rsidRPr="00942C52" w:rsidRDefault="00C54D31" w:rsidP="00C54D31">
            <w:pPr>
              <w:jc w:val="center"/>
              <w:rPr>
                <w:rFonts w:ascii="Arial" w:eastAsia="Arial" w:hAnsi="Arial" w:cs="Arial"/>
                <w:sz w:val="22"/>
                <w:szCs w:val="22"/>
                <w:highlight w:val="yellow"/>
              </w:rPr>
            </w:pPr>
            <w:r>
              <w:rPr>
                <w:lang w:eastAsia="en-US"/>
              </w:rPr>
              <w:t>97.2</w:t>
            </w:r>
          </w:p>
        </w:tc>
      </w:tr>
    </w:tbl>
    <w:p w14:paraId="36A17EF7" w14:textId="77777777" w:rsidR="00420365" w:rsidRDefault="00420365">
      <w:pPr>
        <w:jc w:val="both"/>
        <w:rPr>
          <w:rFonts w:ascii="Arial" w:eastAsia="Arial" w:hAnsi="Arial" w:cs="Arial"/>
        </w:rPr>
      </w:pPr>
    </w:p>
    <w:p w14:paraId="6C9095EE" w14:textId="77777777" w:rsidR="00420365" w:rsidRDefault="00420365">
      <w:pPr>
        <w:jc w:val="both"/>
        <w:rPr>
          <w:rFonts w:ascii="Arial" w:eastAsia="Arial" w:hAnsi="Arial" w:cs="Arial"/>
          <w:b/>
          <w:sz w:val="22"/>
          <w:szCs w:val="22"/>
        </w:rPr>
      </w:pPr>
    </w:p>
    <w:p w14:paraId="01D4C141" w14:textId="77777777" w:rsidR="00420365" w:rsidRDefault="00420365">
      <w:pPr>
        <w:jc w:val="both"/>
        <w:rPr>
          <w:rFonts w:ascii="Arial" w:eastAsia="Arial" w:hAnsi="Arial" w:cs="Arial"/>
          <w:b/>
          <w:sz w:val="22"/>
          <w:szCs w:val="22"/>
        </w:rPr>
      </w:pPr>
    </w:p>
    <w:p w14:paraId="5A067C68" w14:textId="77777777" w:rsidR="0035336D" w:rsidRDefault="0035336D">
      <w:pPr>
        <w:jc w:val="both"/>
        <w:rPr>
          <w:rFonts w:ascii="Arial" w:eastAsia="Arial" w:hAnsi="Arial" w:cs="Arial"/>
          <w:b/>
          <w:sz w:val="22"/>
          <w:szCs w:val="22"/>
        </w:rPr>
      </w:pPr>
    </w:p>
    <w:p w14:paraId="45DF788D" w14:textId="77777777" w:rsidR="0035336D" w:rsidRDefault="0035336D">
      <w:pPr>
        <w:jc w:val="both"/>
        <w:rPr>
          <w:rFonts w:ascii="Arial" w:eastAsia="Arial" w:hAnsi="Arial" w:cs="Arial"/>
          <w:b/>
          <w:sz w:val="22"/>
          <w:szCs w:val="22"/>
        </w:rPr>
      </w:pPr>
    </w:p>
    <w:p w14:paraId="292090BE" w14:textId="77777777" w:rsidR="0035336D" w:rsidRDefault="0035336D">
      <w:pPr>
        <w:jc w:val="both"/>
        <w:rPr>
          <w:rFonts w:ascii="Arial" w:eastAsia="Arial" w:hAnsi="Arial" w:cs="Arial"/>
          <w:b/>
          <w:sz w:val="22"/>
          <w:szCs w:val="22"/>
        </w:rPr>
      </w:pPr>
    </w:p>
    <w:p w14:paraId="615D827E" w14:textId="77777777" w:rsidR="00420365" w:rsidRDefault="00420365">
      <w:pPr>
        <w:jc w:val="both"/>
        <w:rPr>
          <w:rFonts w:ascii="Arial" w:eastAsia="Arial" w:hAnsi="Arial" w:cs="Arial"/>
          <w:b/>
          <w:sz w:val="22"/>
          <w:szCs w:val="22"/>
        </w:rPr>
      </w:pPr>
    </w:p>
    <w:p w14:paraId="5B6401D3" w14:textId="77777777" w:rsidR="00420365" w:rsidRDefault="00420365">
      <w:pPr>
        <w:jc w:val="both"/>
        <w:rPr>
          <w:rFonts w:ascii="Arial" w:eastAsia="Arial" w:hAnsi="Arial" w:cs="Arial"/>
          <w:b/>
          <w:sz w:val="22"/>
          <w:szCs w:val="22"/>
        </w:rPr>
      </w:pPr>
    </w:p>
    <w:p w14:paraId="26A6E4A1" w14:textId="77777777" w:rsidR="00420365" w:rsidRDefault="00246AB1">
      <w:pPr>
        <w:jc w:val="both"/>
        <w:rPr>
          <w:rFonts w:ascii="Arial" w:eastAsia="Arial" w:hAnsi="Arial" w:cs="Arial"/>
          <w:sz w:val="22"/>
          <w:szCs w:val="22"/>
        </w:rPr>
      </w:pPr>
      <w:r>
        <w:rPr>
          <w:rFonts w:ascii="Arial" w:eastAsia="Arial" w:hAnsi="Arial" w:cs="Arial"/>
          <w:b/>
          <w:sz w:val="22"/>
          <w:szCs w:val="22"/>
        </w:rPr>
        <w:t>Building Accessibility and Security</w:t>
      </w:r>
    </w:p>
    <w:p w14:paraId="6B9DBA52" w14:textId="77777777" w:rsidR="00420365" w:rsidRDefault="00420365">
      <w:pPr>
        <w:jc w:val="both"/>
        <w:rPr>
          <w:rFonts w:ascii="Arial" w:eastAsia="Arial" w:hAnsi="Arial" w:cs="Arial"/>
          <w:sz w:val="22"/>
          <w:szCs w:val="22"/>
          <w:u w:val="single"/>
        </w:rPr>
      </w:pPr>
    </w:p>
    <w:p w14:paraId="1D01C0B8" w14:textId="2F5AAEAC" w:rsidR="00420365" w:rsidRDefault="00246AB1">
      <w:pPr>
        <w:jc w:val="both"/>
        <w:rPr>
          <w:rFonts w:ascii="Arial" w:eastAsia="Arial" w:hAnsi="Arial" w:cs="Arial"/>
          <w:sz w:val="22"/>
          <w:szCs w:val="22"/>
        </w:rPr>
      </w:pPr>
      <w:r>
        <w:rPr>
          <w:rFonts w:ascii="Arial" w:eastAsia="Arial" w:hAnsi="Arial" w:cs="Arial"/>
          <w:sz w:val="22"/>
          <w:szCs w:val="22"/>
        </w:rPr>
        <w:t xml:space="preserve">The school is a one storey building, easily accessible and has a disabled toilet facility. Access is via a door entry intercom system. The outside of the building is monitored by CCTV.  We have a safeguarding system where all visitors and staff must sign in. Only staff and visitors who have a current Enhanced Access NI certificate are allowed to work unsupervised with pupils. </w:t>
      </w:r>
      <w:r w:rsidR="00FF6E5D" w:rsidRPr="005F13B2">
        <w:rPr>
          <w:rFonts w:ascii="Arial" w:eastAsia="Arial" w:hAnsi="Arial" w:cs="Arial"/>
          <w:sz w:val="22"/>
          <w:szCs w:val="22"/>
        </w:rPr>
        <w:t>The playground and school premises are securely segregated from the car park area and adjacent road by a system of fences and gates.</w:t>
      </w:r>
      <w:r w:rsidR="00FF6E5D">
        <w:rPr>
          <w:rFonts w:ascii="Arial" w:eastAsia="Arial" w:hAnsi="Arial" w:cs="Arial"/>
          <w:sz w:val="22"/>
          <w:szCs w:val="22"/>
        </w:rPr>
        <w:t xml:space="preserve"> </w:t>
      </w:r>
    </w:p>
    <w:p w14:paraId="674B2018" w14:textId="77777777" w:rsidR="00420365" w:rsidRDefault="00420365">
      <w:pPr>
        <w:jc w:val="both"/>
        <w:rPr>
          <w:rFonts w:ascii="Arial" w:eastAsia="Arial" w:hAnsi="Arial" w:cs="Arial"/>
          <w:sz w:val="22"/>
          <w:szCs w:val="22"/>
        </w:rPr>
      </w:pPr>
    </w:p>
    <w:p w14:paraId="481B1CF9" w14:textId="77777777" w:rsidR="00420365" w:rsidRDefault="00246AB1">
      <w:pPr>
        <w:jc w:val="both"/>
        <w:rPr>
          <w:rFonts w:ascii="Arial" w:eastAsia="Arial" w:hAnsi="Arial" w:cs="Arial"/>
          <w:b/>
          <w:sz w:val="22"/>
          <w:szCs w:val="22"/>
        </w:rPr>
      </w:pPr>
      <w:r>
        <w:rPr>
          <w:rFonts w:ascii="Arial" w:eastAsia="Arial" w:hAnsi="Arial" w:cs="Arial"/>
          <w:b/>
          <w:sz w:val="22"/>
          <w:szCs w:val="22"/>
        </w:rPr>
        <w:t>Staff</w:t>
      </w:r>
    </w:p>
    <w:p w14:paraId="533357A5" w14:textId="77777777" w:rsidR="0035336D" w:rsidRPr="0035336D" w:rsidRDefault="0035336D">
      <w:pPr>
        <w:jc w:val="both"/>
        <w:rPr>
          <w:rFonts w:ascii="Arial" w:eastAsia="Arial" w:hAnsi="Arial" w:cs="Arial"/>
          <w:sz w:val="22"/>
          <w:szCs w:val="22"/>
        </w:rPr>
      </w:pPr>
    </w:p>
    <w:p w14:paraId="73B630F3" w14:textId="279D5CDB" w:rsidR="00420365" w:rsidRDefault="00246AB1">
      <w:pPr>
        <w:jc w:val="both"/>
        <w:rPr>
          <w:rFonts w:ascii="Arial" w:eastAsia="Arial" w:hAnsi="Arial" w:cs="Arial"/>
          <w:sz w:val="22"/>
          <w:szCs w:val="22"/>
        </w:rPr>
      </w:pPr>
      <w:r>
        <w:rPr>
          <w:rFonts w:ascii="Arial" w:eastAsia="Arial" w:hAnsi="Arial" w:cs="Arial"/>
          <w:sz w:val="22"/>
          <w:szCs w:val="22"/>
        </w:rPr>
        <w:t xml:space="preserve">Training and staff development through Performance Review and Staff Development (PRSD) are linked to the areas outlined in the School Development Plan. The staff attended various training courses throughout the year </w:t>
      </w:r>
      <w:r w:rsidR="00D8268E">
        <w:rPr>
          <w:rFonts w:ascii="Arial" w:eastAsia="Arial" w:hAnsi="Arial" w:cs="Arial"/>
          <w:sz w:val="22"/>
          <w:szCs w:val="22"/>
        </w:rPr>
        <w:t>including Anaphylaxis Training</w:t>
      </w:r>
      <w:r>
        <w:rPr>
          <w:rFonts w:ascii="Arial" w:eastAsia="Arial" w:hAnsi="Arial" w:cs="Arial"/>
          <w:sz w:val="22"/>
          <w:szCs w:val="22"/>
        </w:rPr>
        <w:t xml:space="preserve">, Child Protection, ICT training ,Safer internet Seminars ,ASD Training workshops,  COPD Literacy &amp; Numeracy courses, IPad Training, First Time Principals Induction Programme , Heartstart, Forest School, Sustran, Assessment, SIMs Training, Shared Education and Global Learning Programme Training.  </w:t>
      </w:r>
    </w:p>
    <w:p w14:paraId="2F80DC94" w14:textId="77777777" w:rsidR="00420365" w:rsidRDefault="00420365">
      <w:pPr>
        <w:rPr>
          <w:rFonts w:ascii="Arial" w:eastAsia="Arial" w:hAnsi="Arial" w:cs="Arial"/>
          <w:color w:val="B45F06"/>
          <w:sz w:val="22"/>
          <w:szCs w:val="22"/>
        </w:rPr>
      </w:pPr>
    </w:p>
    <w:p w14:paraId="7D9AEECE" w14:textId="77777777" w:rsidR="00420365" w:rsidRDefault="00246AB1">
      <w:pPr>
        <w:jc w:val="both"/>
        <w:rPr>
          <w:rFonts w:ascii="Arial" w:eastAsia="Arial" w:hAnsi="Arial" w:cs="Arial"/>
          <w:b/>
          <w:sz w:val="22"/>
          <w:szCs w:val="22"/>
        </w:rPr>
      </w:pPr>
      <w:r>
        <w:rPr>
          <w:rFonts w:ascii="Arial" w:eastAsia="Arial" w:hAnsi="Arial" w:cs="Arial"/>
          <w:b/>
          <w:sz w:val="22"/>
          <w:szCs w:val="22"/>
        </w:rPr>
        <w:t xml:space="preserve">Parents </w:t>
      </w:r>
    </w:p>
    <w:p w14:paraId="3BC85B42" w14:textId="77777777" w:rsidR="0035336D" w:rsidRPr="0035336D" w:rsidRDefault="0035336D">
      <w:pPr>
        <w:jc w:val="both"/>
        <w:rPr>
          <w:rFonts w:ascii="Arial" w:eastAsia="Arial" w:hAnsi="Arial" w:cs="Arial"/>
          <w:sz w:val="22"/>
          <w:szCs w:val="22"/>
        </w:rPr>
      </w:pPr>
    </w:p>
    <w:p w14:paraId="1061C7B9" w14:textId="0EF55AA3" w:rsidR="00420365" w:rsidRDefault="00246AB1">
      <w:pPr>
        <w:jc w:val="both"/>
        <w:rPr>
          <w:rFonts w:ascii="Arial" w:eastAsia="Arial" w:hAnsi="Arial" w:cs="Arial"/>
          <w:sz w:val="22"/>
          <w:szCs w:val="22"/>
        </w:rPr>
      </w:pPr>
      <w:r>
        <w:rPr>
          <w:rFonts w:ascii="Arial" w:eastAsia="Arial" w:hAnsi="Arial" w:cs="Arial"/>
          <w:sz w:val="22"/>
          <w:szCs w:val="22"/>
        </w:rPr>
        <w:t>Parents play an important</w:t>
      </w:r>
      <w:r w:rsidR="00D8268E">
        <w:rPr>
          <w:rFonts w:ascii="Arial" w:eastAsia="Arial" w:hAnsi="Arial" w:cs="Arial"/>
          <w:sz w:val="22"/>
          <w:szCs w:val="22"/>
        </w:rPr>
        <w:t xml:space="preserve"> and valued </w:t>
      </w:r>
      <w:r>
        <w:rPr>
          <w:rFonts w:ascii="Arial" w:eastAsia="Arial" w:hAnsi="Arial" w:cs="Arial"/>
          <w:sz w:val="22"/>
          <w:szCs w:val="22"/>
        </w:rPr>
        <w:t>part in the life of the school and they are kept informed of all relevant aspects of school life through the monthly News Sheet, weekly letters, PTA and school Facebook pages and the School website (</w:t>
      </w:r>
      <w:hyperlink r:id="rId9">
        <w:r>
          <w:rPr>
            <w:rFonts w:ascii="Arial" w:eastAsia="Arial" w:hAnsi="Arial" w:cs="Arial"/>
            <w:sz w:val="22"/>
            <w:szCs w:val="22"/>
            <w:u w:val="single"/>
          </w:rPr>
          <w:t>www.kirkinriolaps.co.uk</w:t>
        </w:r>
      </w:hyperlink>
      <w:r>
        <w:rPr>
          <w:rFonts w:ascii="Arial" w:eastAsia="Arial" w:hAnsi="Arial" w:cs="Arial"/>
          <w:sz w:val="22"/>
          <w:szCs w:val="22"/>
        </w:rPr>
        <w:t xml:space="preserve">).  </w:t>
      </w:r>
    </w:p>
    <w:p w14:paraId="1237C865" w14:textId="77777777" w:rsidR="00420365" w:rsidRDefault="00420365">
      <w:pPr>
        <w:jc w:val="both"/>
        <w:rPr>
          <w:rFonts w:ascii="Arial" w:eastAsia="Arial" w:hAnsi="Arial" w:cs="Arial"/>
          <w:sz w:val="22"/>
          <w:szCs w:val="22"/>
        </w:rPr>
      </w:pPr>
    </w:p>
    <w:p w14:paraId="010F8969" w14:textId="77777777" w:rsidR="00420365" w:rsidRDefault="00246AB1">
      <w:pPr>
        <w:jc w:val="both"/>
        <w:rPr>
          <w:rFonts w:ascii="Arial" w:eastAsia="Arial" w:hAnsi="Arial" w:cs="Arial"/>
          <w:sz w:val="22"/>
          <w:szCs w:val="22"/>
        </w:rPr>
      </w:pPr>
      <w:r>
        <w:rPr>
          <w:rFonts w:ascii="Arial" w:eastAsia="Arial" w:hAnsi="Arial" w:cs="Arial"/>
          <w:b/>
          <w:sz w:val="22"/>
          <w:szCs w:val="22"/>
        </w:rPr>
        <w:t>PTA</w:t>
      </w:r>
    </w:p>
    <w:p w14:paraId="4C1735E5" w14:textId="77777777" w:rsidR="00420365" w:rsidRDefault="00420365">
      <w:pPr>
        <w:jc w:val="both"/>
        <w:rPr>
          <w:rFonts w:ascii="Arial" w:eastAsia="Arial" w:hAnsi="Arial" w:cs="Arial"/>
          <w:sz w:val="22"/>
          <w:szCs w:val="22"/>
        </w:rPr>
      </w:pPr>
    </w:p>
    <w:p w14:paraId="317B673D" w14:textId="189D046F" w:rsidR="00420365" w:rsidRDefault="00246AB1">
      <w:pPr>
        <w:jc w:val="both"/>
        <w:rPr>
          <w:rFonts w:ascii="Arial" w:eastAsia="Arial" w:hAnsi="Arial" w:cs="Arial"/>
          <w:sz w:val="22"/>
          <w:szCs w:val="22"/>
        </w:rPr>
      </w:pPr>
      <w:r>
        <w:rPr>
          <w:rFonts w:ascii="Arial" w:eastAsia="Arial" w:hAnsi="Arial" w:cs="Arial"/>
          <w:sz w:val="22"/>
          <w:szCs w:val="22"/>
        </w:rPr>
        <w:t>The Parent Teacher Association has played an important role in the life of the school in th</w:t>
      </w:r>
      <w:r w:rsidR="0035336D">
        <w:rPr>
          <w:rFonts w:ascii="Arial" w:eastAsia="Arial" w:hAnsi="Arial" w:cs="Arial"/>
          <w:sz w:val="22"/>
          <w:szCs w:val="22"/>
        </w:rPr>
        <w:t xml:space="preserve">e past year. The PTA held four </w:t>
      </w:r>
      <w:r>
        <w:rPr>
          <w:rFonts w:ascii="Arial" w:eastAsia="Arial" w:hAnsi="Arial" w:cs="Arial"/>
          <w:sz w:val="22"/>
          <w:szCs w:val="22"/>
        </w:rPr>
        <w:t>fundraising events - Coffee Morning, Tractor Run</w:t>
      </w:r>
      <w:r w:rsidR="00D8268E">
        <w:rPr>
          <w:rFonts w:ascii="Arial" w:eastAsia="Arial" w:hAnsi="Arial" w:cs="Arial"/>
          <w:sz w:val="22"/>
          <w:szCs w:val="22"/>
        </w:rPr>
        <w:t>, Quiz Night and</w:t>
      </w:r>
      <w:r>
        <w:rPr>
          <w:rFonts w:ascii="Arial" w:eastAsia="Arial" w:hAnsi="Arial" w:cs="Arial"/>
          <w:sz w:val="22"/>
          <w:szCs w:val="22"/>
        </w:rPr>
        <w:t xml:space="preserve"> the Spring Fair. The </w:t>
      </w:r>
      <w:r w:rsidR="00D8268E">
        <w:rPr>
          <w:rFonts w:ascii="Arial" w:eastAsia="Arial" w:hAnsi="Arial" w:cs="Arial"/>
          <w:sz w:val="22"/>
          <w:szCs w:val="22"/>
        </w:rPr>
        <w:t>Spring Fair</w:t>
      </w:r>
      <w:r>
        <w:rPr>
          <w:rFonts w:ascii="Arial" w:eastAsia="Arial" w:hAnsi="Arial" w:cs="Arial"/>
          <w:sz w:val="22"/>
          <w:szCs w:val="22"/>
        </w:rPr>
        <w:t xml:space="preserve"> w</w:t>
      </w:r>
      <w:r w:rsidR="00D8268E">
        <w:rPr>
          <w:rFonts w:ascii="Arial" w:eastAsia="Arial" w:hAnsi="Arial" w:cs="Arial"/>
          <w:sz w:val="22"/>
          <w:szCs w:val="22"/>
        </w:rPr>
        <w:t>as held in conjunction with</w:t>
      </w:r>
      <w:r>
        <w:rPr>
          <w:rFonts w:ascii="Arial" w:eastAsia="Arial" w:hAnsi="Arial" w:cs="Arial"/>
          <w:sz w:val="22"/>
          <w:szCs w:val="22"/>
        </w:rPr>
        <w:t xml:space="preserve"> Kirkinriola Early Years (KEY). Money was also raised through the Easyfundraising Scheme.</w:t>
      </w:r>
    </w:p>
    <w:p w14:paraId="66345451" w14:textId="77777777" w:rsidR="00420365" w:rsidRDefault="00420365">
      <w:pPr>
        <w:jc w:val="both"/>
        <w:rPr>
          <w:rFonts w:ascii="Arial" w:eastAsia="Arial" w:hAnsi="Arial" w:cs="Arial"/>
          <w:sz w:val="22"/>
          <w:szCs w:val="22"/>
        </w:rPr>
      </w:pPr>
    </w:p>
    <w:p w14:paraId="00939A5F" w14:textId="77777777" w:rsidR="00420365" w:rsidRDefault="00246AB1">
      <w:pPr>
        <w:jc w:val="both"/>
        <w:rPr>
          <w:rFonts w:ascii="Arial" w:eastAsia="Arial" w:hAnsi="Arial" w:cs="Arial"/>
          <w:sz w:val="22"/>
          <w:szCs w:val="22"/>
        </w:rPr>
      </w:pPr>
      <w:r>
        <w:rPr>
          <w:rFonts w:ascii="Arial" w:eastAsia="Arial" w:hAnsi="Arial" w:cs="Arial"/>
          <w:sz w:val="22"/>
          <w:szCs w:val="22"/>
        </w:rPr>
        <w:t xml:space="preserve">The PTA has a private account with the Ulster Bank, Ballymena.  Some of the money raised was used for refreshments at our Family Fun Night, Macmillan Coffee Morning, Open Day, Christmas Carol Service, Sports Day and Leavers Event Supper. They paid for buses to the Pantomime and school trips. </w:t>
      </w:r>
    </w:p>
    <w:p w14:paraId="3995D40D" w14:textId="77777777" w:rsidR="00420365" w:rsidRDefault="00420365">
      <w:pPr>
        <w:jc w:val="both"/>
        <w:rPr>
          <w:rFonts w:ascii="Arial" w:eastAsia="Arial" w:hAnsi="Arial" w:cs="Arial"/>
          <w:sz w:val="22"/>
          <w:szCs w:val="22"/>
        </w:rPr>
      </w:pPr>
    </w:p>
    <w:p w14:paraId="43F4D0A3" w14:textId="0DC54146" w:rsidR="00420365" w:rsidRPr="00246AB1" w:rsidRDefault="00246AB1" w:rsidP="00246AB1">
      <w:pPr>
        <w:jc w:val="both"/>
        <w:rPr>
          <w:rFonts w:ascii="Arial" w:eastAsia="Arial" w:hAnsi="Arial" w:cs="Arial"/>
          <w:sz w:val="22"/>
          <w:szCs w:val="22"/>
        </w:rPr>
      </w:pPr>
      <w:r>
        <w:rPr>
          <w:rFonts w:ascii="Arial" w:eastAsia="Arial" w:hAnsi="Arial" w:cs="Arial"/>
          <w:sz w:val="22"/>
          <w:szCs w:val="22"/>
        </w:rPr>
        <w:t>At the end of June the PTA paid for all the childre</w:t>
      </w:r>
      <w:r w:rsidR="0035336D">
        <w:rPr>
          <w:rFonts w:ascii="Arial" w:eastAsia="Arial" w:hAnsi="Arial" w:cs="Arial"/>
          <w:sz w:val="22"/>
          <w:szCs w:val="22"/>
        </w:rPr>
        <w:t xml:space="preserve">n to go on a trip to </w:t>
      </w:r>
      <w:r w:rsidR="00D8268E">
        <w:rPr>
          <w:rFonts w:ascii="Arial" w:eastAsia="Arial" w:hAnsi="Arial" w:cs="Arial"/>
          <w:sz w:val="22"/>
          <w:szCs w:val="22"/>
        </w:rPr>
        <w:t xml:space="preserve">the Fun Factory, Ballymena and </w:t>
      </w:r>
      <w:r>
        <w:rPr>
          <w:rFonts w:ascii="Arial" w:eastAsia="Arial" w:hAnsi="Arial" w:cs="Arial"/>
          <w:sz w:val="22"/>
          <w:szCs w:val="22"/>
        </w:rPr>
        <w:t>they al</w:t>
      </w:r>
      <w:r w:rsidR="00D8268E">
        <w:rPr>
          <w:rFonts w:ascii="Arial" w:eastAsia="Arial" w:hAnsi="Arial" w:cs="Arial"/>
          <w:sz w:val="22"/>
          <w:szCs w:val="22"/>
        </w:rPr>
        <w:t>so invited parents to come along</w:t>
      </w:r>
      <w:r>
        <w:rPr>
          <w:rFonts w:ascii="Arial" w:eastAsia="Arial" w:hAnsi="Arial" w:cs="Arial"/>
          <w:sz w:val="22"/>
          <w:szCs w:val="22"/>
        </w:rPr>
        <w:t>. The accounts are audited annually.  Details available upon request.</w:t>
      </w:r>
    </w:p>
    <w:p w14:paraId="21F4E152" w14:textId="77777777" w:rsidR="00420365" w:rsidRDefault="00420365">
      <w:pPr>
        <w:rPr>
          <w:rFonts w:ascii="Arial" w:eastAsia="Arial" w:hAnsi="Arial" w:cs="Arial"/>
          <w:b/>
          <w:sz w:val="22"/>
          <w:szCs w:val="22"/>
        </w:rPr>
      </w:pPr>
    </w:p>
    <w:p w14:paraId="4A74D40A" w14:textId="77777777" w:rsidR="00420365" w:rsidRDefault="00246AB1">
      <w:pPr>
        <w:rPr>
          <w:rFonts w:ascii="Arial" w:eastAsia="Arial" w:hAnsi="Arial" w:cs="Arial"/>
          <w:color w:val="FF0000"/>
          <w:sz w:val="22"/>
          <w:szCs w:val="22"/>
        </w:rPr>
      </w:pPr>
      <w:r>
        <w:rPr>
          <w:rFonts w:ascii="Arial" w:eastAsia="Arial" w:hAnsi="Arial" w:cs="Arial"/>
          <w:b/>
          <w:sz w:val="22"/>
          <w:szCs w:val="22"/>
        </w:rPr>
        <w:t xml:space="preserve">School Council </w:t>
      </w:r>
    </w:p>
    <w:p w14:paraId="7EF767E2" w14:textId="77777777" w:rsidR="00420365" w:rsidRDefault="00420365">
      <w:pPr>
        <w:jc w:val="both"/>
        <w:rPr>
          <w:rFonts w:ascii="Arial" w:eastAsia="Arial" w:hAnsi="Arial" w:cs="Arial"/>
          <w:sz w:val="22"/>
          <w:szCs w:val="22"/>
          <w:u w:val="single"/>
        </w:rPr>
      </w:pPr>
    </w:p>
    <w:p w14:paraId="19F2CF49" w14:textId="73792EBF" w:rsidR="00C54D31" w:rsidRDefault="00246AB1">
      <w:pPr>
        <w:jc w:val="both"/>
        <w:rPr>
          <w:rFonts w:ascii="Arial" w:eastAsia="Arial" w:hAnsi="Arial" w:cs="Arial"/>
          <w:sz w:val="22"/>
          <w:szCs w:val="22"/>
        </w:rPr>
      </w:pPr>
      <w:r>
        <w:rPr>
          <w:rFonts w:ascii="Arial" w:eastAsia="Arial" w:hAnsi="Arial" w:cs="Arial"/>
          <w:sz w:val="22"/>
          <w:szCs w:val="22"/>
        </w:rPr>
        <w:t xml:space="preserve">School Council </w:t>
      </w:r>
      <w:r w:rsidR="00D8268E">
        <w:rPr>
          <w:rFonts w:ascii="Arial" w:eastAsia="Arial" w:hAnsi="Arial" w:cs="Arial"/>
          <w:sz w:val="22"/>
          <w:szCs w:val="22"/>
        </w:rPr>
        <w:t>was re-elected in September 2017</w:t>
      </w:r>
      <w:r>
        <w:rPr>
          <w:rFonts w:ascii="Arial" w:eastAsia="Arial" w:hAnsi="Arial" w:cs="Arial"/>
          <w:sz w:val="22"/>
          <w:szCs w:val="22"/>
        </w:rPr>
        <w:t xml:space="preserve"> and continued to meet regularly each month. This year they looked for ways to</w:t>
      </w:r>
      <w:r w:rsidR="00D8268E">
        <w:rPr>
          <w:rFonts w:ascii="Arial" w:eastAsia="Arial" w:hAnsi="Arial" w:cs="Arial"/>
          <w:sz w:val="22"/>
          <w:szCs w:val="22"/>
        </w:rPr>
        <w:t xml:space="preserve"> further</w:t>
      </w:r>
      <w:r>
        <w:rPr>
          <w:rFonts w:ascii="Arial" w:eastAsia="Arial" w:hAnsi="Arial" w:cs="Arial"/>
          <w:sz w:val="22"/>
          <w:szCs w:val="22"/>
        </w:rPr>
        <w:t xml:space="preserve"> develop their role in other school projects like SUSTRAN and Eco Schools. </w:t>
      </w:r>
      <w:r w:rsidR="00D8268E">
        <w:rPr>
          <w:rFonts w:ascii="Arial" w:eastAsia="Arial" w:hAnsi="Arial" w:cs="Arial"/>
          <w:sz w:val="22"/>
          <w:szCs w:val="22"/>
        </w:rPr>
        <w:t>They continued to organise regular</w:t>
      </w:r>
      <w:r>
        <w:rPr>
          <w:rFonts w:ascii="Arial" w:eastAsia="Arial" w:hAnsi="Arial" w:cs="Arial"/>
          <w:sz w:val="22"/>
          <w:szCs w:val="22"/>
        </w:rPr>
        <w:t xml:space="preserve"> ‘Scoot and Skate’ play days</w:t>
      </w:r>
      <w:r w:rsidR="00FF6E5D">
        <w:rPr>
          <w:rFonts w:ascii="Arial" w:eastAsia="Arial" w:hAnsi="Arial" w:cs="Arial"/>
          <w:sz w:val="22"/>
          <w:szCs w:val="22"/>
        </w:rPr>
        <w:t xml:space="preserve"> and held a </w:t>
      </w:r>
      <w:r w:rsidR="00FF6E5D" w:rsidRPr="005F13B2">
        <w:rPr>
          <w:rFonts w:ascii="Arial" w:eastAsia="Arial" w:hAnsi="Arial" w:cs="Arial"/>
          <w:sz w:val="22"/>
          <w:szCs w:val="22"/>
        </w:rPr>
        <w:t>‘P</w:t>
      </w:r>
      <w:r w:rsidR="00D8268E" w:rsidRPr="005F13B2">
        <w:rPr>
          <w:rFonts w:ascii="Arial" w:eastAsia="Arial" w:hAnsi="Arial" w:cs="Arial"/>
          <w:sz w:val="22"/>
          <w:szCs w:val="22"/>
        </w:rPr>
        <w:t>arty</w:t>
      </w:r>
      <w:r w:rsidR="00FF6E5D" w:rsidRPr="005F13B2">
        <w:rPr>
          <w:rFonts w:ascii="Arial" w:eastAsia="Arial" w:hAnsi="Arial" w:cs="Arial"/>
          <w:sz w:val="22"/>
          <w:szCs w:val="22"/>
        </w:rPr>
        <w:t xml:space="preserve"> in the Parking L</w:t>
      </w:r>
      <w:r w:rsidR="00D8268E" w:rsidRPr="005F13B2">
        <w:rPr>
          <w:rFonts w:ascii="Arial" w:eastAsia="Arial" w:hAnsi="Arial" w:cs="Arial"/>
          <w:sz w:val="22"/>
          <w:szCs w:val="22"/>
        </w:rPr>
        <w:t>ot</w:t>
      </w:r>
      <w:r w:rsidR="00FF6E5D" w:rsidRPr="005F13B2">
        <w:rPr>
          <w:rFonts w:ascii="Arial" w:eastAsia="Arial" w:hAnsi="Arial" w:cs="Arial"/>
          <w:sz w:val="22"/>
          <w:szCs w:val="22"/>
        </w:rPr>
        <w:t>’</w:t>
      </w:r>
      <w:r w:rsidR="00D8268E">
        <w:rPr>
          <w:rFonts w:ascii="Arial" w:eastAsia="Arial" w:hAnsi="Arial" w:cs="Arial"/>
          <w:sz w:val="22"/>
          <w:szCs w:val="22"/>
        </w:rPr>
        <w:t xml:space="preserve"> t</w:t>
      </w:r>
      <w:r w:rsidR="00C54D31">
        <w:rPr>
          <w:rFonts w:ascii="Arial" w:eastAsia="Arial" w:hAnsi="Arial" w:cs="Arial"/>
          <w:sz w:val="22"/>
          <w:szCs w:val="22"/>
        </w:rPr>
        <w:t>o celebrate success in b</w:t>
      </w:r>
      <w:r w:rsidR="00D8268E">
        <w:rPr>
          <w:rFonts w:ascii="Arial" w:eastAsia="Arial" w:hAnsi="Arial" w:cs="Arial"/>
          <w:sz w:val="22"/>
          <w:szCs w:val="22"/>
        </w:rPr>
        <w:t>eing awarded the SUSTRAN Active Travel Bronze Award</w:t>
      </w:r>
      <w:r>
        <w:rPr>
          <w:rFonts w:ascii="Arial" w:eastAsia="Arial" w:hAnsi="Arial" w:cs="Arial"/>
          <w:sz w:val="22"/>
          <w:szCs w:val="22"/>
        </w:rPr>
        <w:t xml:space="preserve">. They also rolled out </w:t>
      </w:r>
      <w:r w:rsidR="00D8268E">
        <w:rPr>
          <w:rFonts w:ascii="Arial" w:eastAsia="Arial" w:hAnsi="Arial" w:cs="Arial"/>
          <w:sz w:val="22"/>
          <w:szCs w:val="22"/>
        </w:rPr>
        <w:t xml:space="preserve">food waste caddies </w:t>
      </w:r>
      <w:r>
        <w:rPr>
          <w:rFonts w:ascii="Arial" w:eastAsia="Arial" w:hAnsi="Arial" w:cs="Arial"/>
          <w:sz w:val="22"/>
          <w:szCs w:val="22"/>
        </w:rPr>
        <w:t xml:space="preserve">throughout the school and organised a </w:t>
      </w:r>
      <w:r w:rsidR="00FF6E5D">
        <w:rPr>
          <w:rFonts w:ascii="Arial" w:eastAsia="Arial" w:hAnsi="Arial" w:cs="Arial"/>
          <w:sz w:val="22"/>
          <w:szCs w:val="22"/>
        </w:rPr>
        <w:t>‘</w:t>
      </w:r>
      <w:r w:rsidR="00D8268E">
        <w:rPr>
          <w:rFonts w:ascii="Arial" w:eastAsia="Arial" w:hAnsi="Arial" w:cs="Arial"/>
          <w:sz w:val="22"/>
          <w:szCs w:val="22"/>
        </w:rPr>
        <w:t>Chase the Chill</w:t>
      </w:r>
      <w:r w:rsidR="00FF6E5D">
        <w:rPr>
          <w:rFonts w:ascii="Arial" w:eastAsia="Arial" w:hAnsi="Arial" w:cs="Arial"/>
          <w:sz w:val="22"/>
          <w:szCs w:val="22"/>
        </w:rPr>
        <w:t>’</w:t>
      </w:r>
      <w:r w:rsidR="00D8268E">
        <w:rPr>
          <w:rFonts w:ascii="Arial" w:eastAsia="Arial" w:hAnsi="Arial" w:cs="Arial"/>
          <w:sz w:val="22"/>
          <w:szCs w:val="22"/>
        </w:rPr>
        <w:t xml:space="preserve"> campaign.</w:t>
      </w:r>
    </w:p>
    <w:p w14:paraId="7BC96264" w14:textId="77D089DD" w:rsidR="00C54D31" w:rsidRDefault="00C54D31">
      <w:pPr>
        <w:jc w:val="both"/>
        <w:rPr>
          <w:rFonts w:ascii="Arial" w:eastAsia="Arial" w:hAnsi="Arial" w:cs="Arial"/>
          <w:sz w:val="22"/>
          <w:szCs w:val="22"/>
        </w:rPr>
      </w:pPr>
    </w:p>
    <w:p w14:paraId="1645E716" w14:textId="77777777" w:rsidR="00C54D31" w:rsidRPr="00C54D31" w:rsidRDefault="00C54D31">
      <w:pPr>
        <w:jc w:val="both"/>
        <w:rPr>
          <w:rFonts w:ascii="Arial" w:eastAsia="Arial" w:hAnsi="Arial" w:cs="Arial"/>
          <w:sz w:val="22"/>
          <w:szCs w:val="22"/>
        </w:rPr>
      </w:pPr>
    </w:p>
    <w:p w14:paraId="0C60D90C" w14:textId="77777777" w:rsidR="00C54D31" w:rsidRDefault="00C54D31">
      <w:pPr>
        <w:jc w:val="both"/>
        <w:rPr>
          <w:rFonts w:ascii="Arial" w:eastAsia="Arial" w:hAnsi="Arial" w:cs="Arial"/>
          <w:b/>
          <w:sz w:val="22"/>
          <w:szCs w:val="22"/>
        </w:rPr>
      </w:pPr>
    </w:p>
    <w:p w14:paraId="37C94D8D" w14:textId="77777777" w:rsidR="00C54D31" w:rsidRDefault="00C54D31">
      <w:pPr>
        <w:jc w:val="both"/>
        <w:rPr>
          <w:rFonts w:ascii="Arial" w:eastAsia="Arial" w:hAnsi="Arial" w:cs="Arial"/>
          <w:b/>
          <w:sz w:val="22"/>
          <w:szCs w:val="22"/>
        </w:rPr>
      </w:pPr>
    </w:p>
    <w:p w14:paraId="13360319" w14:textId="7A7363D1" w:rsidR="00420365" w:rsidRDefault="00246AB1">
      <w:pPr>
        <w:jc w:val="both"/>
        <w:rPr>
          <w:rFonts w:ascii="Arial" w:eastAsia="Arial" w:hAnsi="Arial" w:cs="Arial"/>
          <w:color w:val="FF0000"/>
          <w:sz w:val="22"/>
          <w:szCs w:val="22"/>
          <w:highlight w:val="yellow"/>
        </w:rPr>
      </w:pPr>
      <w:r>
        <w:rPr>
          <w:rFonts w:ascii="Arial" w:eastAsia="Arial" w:hAnsi="Arial" w:cs="Arial"/>
          <w:b/>
          <w:sz w:val="22"/>
          <w:szCs w:val="22"/>
        </w:rPr>
        <w:t>Special Educational Needs</w:t>
      </w:r>
    </w:p>
    <w:p w14:paraId="1A21878A" w14:textId="77777777" w:rsidR="00420365" w:rsidRDefault="00420365">
      <w:pPr>
        <w:jc w:val="both"/>
        <w:rPr>
          <w:rFonts w:ascii="Arial" w:eastAsia="Arial" w:hAnsi="Arial" w:cs="Arial"/>
          <w:sz w:val="22"/>
          <w:szCs w:val="22"/>
        </w:rPr>
      </w:pPr>
    </w:p>
    <w:p w14:paraId="1359681E" w14:textId="77777777" w:rsidR="00420365" w:rsidRDefault="00246AB1">
      <w:pPr>
        <w:jc w:val="both"/>
        <w:rPr>
          <w:rFonts w:ascii="Arial" w:eastAsia="Arial" w:hAnsi="Arial" w:cs="Arial"/>
          <w:color w:val="FF0000"/>
          <w:sz w:val="22"/>
          <w:szCs w:val="22"/>
        </w:rPr>
      </w:pPr>
      <w:r>
        <w:rPr>
          <w:rFonts w:ascii="Arial" w:eastAsia="Arial" w:hAnsi="Arial" w:cs="Arial"/>
          <w:sz w:val="22"/>
          <w:szCs w:val="22"/>
        </w:rPr>
        <w:t>The Special Educational Needs Co-ordinator (SENCO) oversees the application of the Code of Practice in the school, updates the register and acts as contact for teaching staff. Links are maintained with other professionals and support agencies to ensure that pupils with additional or special educational needs have their learning needs targeted and met.</w:t>
      </w:r>
    </w:p>
    <w:p w14:paraId="67FBF61A" w14:textId="77777777" w:rsidR="00420365" w:rsidRDefault="00420365">
      <w:pPr>
        <w:jc w:val="both"/>
        <w:rPr>
          <w:rFonts w:ascii="Arial" w:eastAsia="Arial" w:hAnsi="Arial" w:cs="Arial"/>
          <w:sz w:val="22"/>
          <w:szCs w:val="22"/>
        </w:rPr>
      </w:pPr>
    </w:p>
    <w:p w14:paraId="481D2DEB" w14:textId="77777777" w:rsidR="00420365" w:rsidRDefault="00246AB1">
      <w:pPr>
        <w:jc w:val="both"/>
        <w:rPr>
          <w:rFonts w:ascii="Arial" w:eastAsia="Arial" w:hAnsi="Arial" w:cs="Arial"/>
          <w:sz w:val="22"/>
          <w:szCs w:val="22"/>
        </w:rPr>
      </w:pPr>
      <w:r>
        <w:rPr>
          <w:rFonts w:ascii="Arial" w:eastAsia="Arial" w:hAnsi="Arial" w:cs="Arial"/>
          <w:b/>
          <w:sz w:val="22"/>
          <w:szCs w:val="22"/>
        </w:rPr>
        <w:t>School Inspection</w:t>
      </w:r>
    </w:p>
    <w:p w14:paraId="22776E7C" w14:textId="77777777" w:rsidR="00420365" w:rsidRDefault="00420365">
      <w:pPr>
        <w:rPr>
          <w:rFonts w:ascii="Arial" w:eastAsia="Arial" w:hAnsi="Arial" w:cs="Arial"/>
          <w:sz w:val="22"/>
          <w:szCs w:val="22"/>
          <w:u w:val="single"/>
        </w:rPr>
      </w:pPr>
    </w:p>
    <w:p w14:paraId="68F8630A" w14:textId="26421F4F" w:rsidR="00420365" w:rsidRDefault="00FF6E5D">
      <w:pPr>
        <w:jc w:val="both"/>
        <w:rPr>
          <w:rFonts w:ascii="Arial" w:eastAsia="Arial" w:hAnsi="Arial" w:cs="Arial"/>
          <w:sz w:val="22"/>
          <w:szCs w:val="22"/>
        </w:rPr>
      </w:pPr>
      <w:r w:rsidRPr="005F13B2">
        <w:rPr>
          <w:rFonts w:ascii="Arial" w:eastAsia="Arial" w:hAnsi="Arial" w:cs="Arial"/>
          <w:sz w:val="22"/>
          <w:szCs w:val="22"/>
        </w:rPr>
        <w:t>There were no formal inspections carried out by the Education Training Inspectorate (ETI) during the 17/18 school year. The most recent inspection was completed on</w:t>
      </w:r>
      <w:r w:rsidR="00246AB1" w:rsidRPr="005F13B2">
        <w:rPr>
          <w:rFonts w:ascii="Arial" w:eastAsia="Arial" w:hAnsi="Arial" w:cs="Arial"/>
          <w:sz w:val="22"/>
          <w:szCs w:val="22"/>
        </w:rPr>
        <w:t xml:space="preserve"> Monday 19th September 2</w:t>
      </w:r>
      <w:r w:rsidRPr="005F13B2">
        <w:rPr>
          <w:rFonts w:ascii="Arial" w:eastAsia="Arial" w:hAnsi="Arial" w:cs="Arial"/>
          <w:sz w:val="22"/>
          <w:szCs w:val="22"/>
        </w:rPr>
        <w:t>016 as was a</w:t>
      </w:r>
      <w:r w:rsidR="00246AB1">
        <w:rPr>
          <w:rFonts w:ascii="Arial" w:eastAsia="Arial" w:hAnsi="Arial" w:cs="Arial"/>
          <w:sz w:val="22"/>
          <w:szCs w:val="22"/>
        </w:rPr>
        <w:t xml:space="preserve"> follow-up inspection. A report was issued by ETI on 21st October 2016 that included these key findings: </w:t>
      </w:r>
    </w:p>
    <w:p w14:paraId="1BFC5A37" w14:textId="77777777" w:rsidR="00420365" w:rsidRDefault="00420365">
      <w:pPr>
        <w:jc w:val="both"/>
        <w:rPr>
          <w:rFonts w:ascii="Arial" w:eastAsia="Arial" w:hAnsi="Arial" w:cs="Arial"/>
          <w:sz w:val="22"/>
          <w:szCs w:val="22"/>
        </w:rPr>
      </w:pPr>
    </w:p>
    <w:p w14:paraId="3B1DB2D1" w14:textId="77777777" w:rsidR="00420365" w:rsidRDefault="00246AB1">
      <w:pPr>
        <w:numPr>
          <w:ilvl w:val="0"/>
          <w:numId w:val="1"/>
        </w:numPr>
        <w:contextualSpacing/>
        <w:jc w:val="both"/>
        <w:rPr>
          <w:rFonts w:ascii="Arial" w:eastAsia="Arial" w:hAnsi="Arial" w:cs="Arial"/>
          <w:i/>
          <w:sz w:val="22"/>
          <w:szCs w:val="22"/>
        </w:rPr>
      </w:pPr>
      <w:r>
        <w:rPr>
          <w:rFonts w:ascii="Arial" w:eastAsia="Arial" w:hAnsi="Arial" w:cs="Arial"/>
          <w:i/>
          <w:sz w:val="22"/>
          <w:szCs w:val="22"/>
        </w:rPr>
        <w:t xml:space="preserve">The quality and effectiveness of leadership, management and action to promote improvement is now good. </w:t>
      </w:r>
    </w:p>
    <w:p w14:paraId="7D61D6A9" w14:textId="77777777" w:rsidR="00420365" w:rsidRDefault="00246AB1">
      <w:pPr>
        <w:numPr>
          <w:ilvl w:val="0"/>
          <w:numId w:val="1"/>
        </w:numPr>
        <w:contextualSpacing/>
        <w:jc w:val="both"/>
        <w:rPr>
          <w:rFonts w:ascii="Arial" w:eastAsia="Arial" w:hAnsi="Arial" w:cs="Arial"/>
          <w:i/>
          <w:sz w:val="22"/>
          <w:szCs w:val="22"/>
        </w:rPr>
      </w:pPr>
      <w:r>
        <w:rPr>
          <w:rFonts w:ascii="Arial" w:eastAsia="Arial" w:hAnsi="Arial" w:cs="Arial"/>
          <w:i/>
          <w:sz w:val="22"/>
          <w:szCs w:val="22"/>
        </w:rPr>
        <w:t>The quality of learning and teaching remains good.</w:t>
      </w:r>
    </w:p>
    <w:p w14:paraId="2D751053" w14:textId="77777777" w:rsidR="00420365" w:rsidRDefault="00246AB1">
      <w:pPr>
        <w:numPr>
          <w:ilvl w:val="0"/>
          <w:numId w:val="1"/>
        </w:numPr>
        <w:contextualSpacing/>
        <w:jc w:val="both"/>
        <w:rPr>
          <w:rFonts w:ascii="Arial" w:eastAsia="Arial" w:hAnsi="Arial" w:cs="Arial"/>
          <w:i/>
          <w:sz w:val="22"/>
          <w:szCs w:val="22"/>
        </w:rPr>
      </w:pPr>
      <w:r>
        <w:rPr>
          <w:rFonts w:ascii="Arial" w:eastAsia="Arial" w:hAnsi="Arial" w:cs="Arial"/>
          <w:i/>
          <w:sz w:val="22"/>
          <w:szCs w:val="22"/>
        </w:rPr>
        <w:t>The standards and achievements in English and mathematics remain good</w:t>
      </w:r>
    </w:p>
    <w:p w14:paraId="7F000E99" w14:textId="77777777" w:rsidR="00420365" w:rsidRDefault="00420365">
      <w:pPr>
        <w:jc w:val="both"/>
        <w:rPr>
          <w:rFonts w:ascii="Arial" w:eastAsia="Arial" w:hAnsi="Arial" w:cs="Arial"/>
          <w:i/>
          <w:sz w:val="22"/>
          <w:szCs w:val="22"/>
        </w:rPr>
      </w:pPr>
    </w:p>
    <w:p w14:paraId="403D0A9A" w14:textId="77777777" w:rsidR="00420365" w:rsidRDefault="00246AB1">
      <w:pPr>
        <w:jc w:val="both"/>
        <w:rPr>
          <w:rFonts w:ascii="Arial" w:eastAsia="Arial" w:hAnsi="Arial" w:cs="Arial"/>
          <w:sz w:val="22"/>
          <w:szCs w:val="22"/>
        </w:rPr>
      </w:pPr>
      <w:r>
        <w:rPr>
          <w:rFonts w:ascii="Arial" w:eastAsia="Arial" w:hAnsi="Arial" w:cs="Arial"/>
          <w:sz w:val="22"/>
          <w:szCs w:val="22"/>
        </w:rPr>
        <w:t xml:space="preserve">Further details from this report can be found at: </w:t>
      </w:r>
    </w:p>
    <w:p w14:paraId="00CC9C14" w14:textId="77777777" w:rsidR="00420365" w:rsidRDefault="00246AB1">
      <w:pPr>
        <w:jc w:val="both"/>
        <w:rPr>
          <w:rFonts w:ascii="Arial" w:eastAsia="Arial" w:hAnsi="Arial" w:cs="Arial"/>
          <w:sz w:val="22"/>
          <w:szCs w:val="22"/>
        </w:rPr>
      </w:pPr>
      <w:r>
        <w:rPr>
          <w:rFonts w:ascii="Arial" w:eastAsia="Arial" w:hAnsi="Arial" w:cs="Arial"/>
          <w:sz w:val="22"/>
          <w:szCs w:val="22"/>
        </w:rPr>
        <w:t xml:space="preserve"> </w:t>
      </w:r>
      <w:hyperlink r:id="rId10">
        <w:r>
          <w:rPr>
            <w:rFonts w:ascii="Arial" w:eastAsia="Arial" w:hAnsi="Arial" w:cs="Arial"/>
            <w:color w:val="1155CC"/>
            <w:sz w:val="22"/>
            <w:szCs w:val="22"/>
            <w:u w:val="single"/>
          </w:rPr>
          <w:t>https://www.etini.gov.uk/publications/follow-inspection-kirkinriola-primary-school-ballymena-county-antrim</w:t>
        </w:r>
      </w:hyperlink>
      <w:r>
        <w:rPr>
          <w:rFonts w:ascii="Arial" w:eastAsia="Arial" w:hAnsi="Arial" w:cs="Arial"/>
          <w:sz w:val="22"/>
          <w:szCs w:val="22"/>
        </w:rPr>
        <w:t xml:space="preserve"> </w:t>
      </w:r>
    </w:p>
    <w:p w14:paraId="448C4E7B" w14:textId="77777777" w:rsidR="00420365" w:rsidRDefault="00420365">
      <w:pPr>
        <w:jc w:val="both"/>
        <w:rPr>
          <w:rFonts w:ascii="Arial" w:eastAsia="Arial" w:hAnsi="Arial" w:cs="Arial"/>
          <w:sz w:val="22"/>
          <w:szCs w:val="22"/>
        </w:rPr>
      </w:pPr>
    </w:p>
    <w:p w14:paraId="360F7F3F" w14:textId="51B7E59A" w:rsidR="00420365" w:rsidRDefault="00246AB1">
      <w:pPr>
        <w:jc w:val="both"/>
        <w:rPr>
          <w:rFonts w:ascii="Arial" w:eastAsia="Arial" w:hAnsi="Arial" w:cs="Arial"/>
          <w:sz w:val="22"/>
          <w:szCs w:val="22"/>
        </w:rPr>
      </w:pPr>
      <w:r>
        <w:rPr>
          <w:rFonts w:ascii="Arial" w:eastAsia="Arial" w:hAnsi="Arial" w:cs="Arial"/>
          <w:sz w:val="22"/>
          <w:szCs w:val="22"/>
        </w:rPr>
        <w:t>They concluded that:</w:t>
      </w:r>
    </w:p>
    <w:p w14:paraId="16F01EDD" w14:textId="77777777" w:rsidR="00FF6E5D" w:rsidRDefault="00FF6E5D">
      <w:pPr>
        <w:jc w:val="both"/>
        <w:rPr>
          <w:rFonts w:ascii="Arial" w:eastAsia="Arial" w:hAnsi="Arial" w:cs="Arial"/>
          <w:sz w:val="22"/>
          <w:szCs w:val="22"/>
        </w:rPr>
      </w:pPr>
    </w:p>
    <w:p w14:paraId="0B915587" w14:textId="77777777" w:rsidR="00420365" w:rsidRDefault="00246AB1">
      <w:pPr>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Kirkinriola Primary School demonstrates the capacity to identify and bring about improvement in the interest of all the learners. ”</w:t>
      </w:r>
    </w:p>
    <w:p w14:paraId="618AD403" w14:textId="77777777" w:rsidR="00420365" w:rsidRDefault="00420365">
      <w:pPr>
        <w:jc w:val="both"/>
        <w:rPr>
          <w:rFonts w:ascii="Arial" w:eastAsia="Arial" w:hAnsi="Arial" w:cs="Arial"/>
          <w:sz w:val="22"/>
          <w:szCs w:val="22"/>
        </w:rPr>
      </w:pPr>
    </w:p>
    <w:p w14:paraId="25F46B3B" w14:textId="77777777" w:rsidR="00420365" w:rsidRDefault="00246AB1">
      <w:pPr>
        <w:jc w:val="both"/>
        <w:rPr>
          <w:rFonts w:ascii="Arial" w:eastAsia="Arial" w:hAnsi="Arial" w:cs="Arial"/>
          <w:sz w:val="22"/>
          <w:szCs w:val="22"/>
        </w:rPr>
      </w:pPr>
      <w:r>
        <w:rPr>
          <w:rFonts w:ascii="Arial" w:eastAsia="Arial" w:hAnsi="Arial" w:cs="Arial"/>
          <w:sz w:val="22"/>
          <w:szCs w:val="22"/>
        </w:rPr>
        <w:t xml:space="preserve">The ETI will continue to monitor how the school sustains improvement in developing further the roles of the link governors.  They also noted that it continues to be important that the employing authority, governors and the staff plan for, and manage, issues related to the sustainability of the school in order to address the current and future needs of the children and the staff. </w:t>
      </w:r>
    </w:p>
    <w:p w14:paraId="3C84FD5D" w14:textId="77777777" w:rsidR="00246AB1" w:rsidRDefault="00246AB1">
      <w:pPr>
        <w:rPr>
          <w:rFonts w:ascii="Arial" w:eastAsia="Arial" w:hAnsi="Arial" w:cs="Arial"/>
          <w:b/>
          <w:sz w:val="22"/>
          <w:szCs w:val="22"/>
        </w:rPr>
      </w:pPr>
    </w:p>
    <w:p w14:paraId="54F8B76B" w14:textId="2EAF441B" w:rsidR="00420365" w:rsidRDefault="00246AB1">
      <w:pPr>
        <w:rPr>
          <w:rFonts w:ascii="Arial" w:eastAsia="Arial" w:hAnsi="Arial" w:cs="Arial"/>
          <w:sz w:val="22"/>
          <w:szCs w:val="22"/>
        </w:rPr>
      </w:pPr>
      <w:r>
        <w:rPr>
          <w:rFonts w:ascii="Arial" w:eastAsia="Arial" w:hAnsi="Arial" w:cs="Arial"/>
          <w:b/>
          <w:sz w:val="22"/>
          <w:szCs w:val="22"/>
        </w:rPr>
        <w:t xml:space="preserve">End </w:t>
      </w:r>
      <w:r w:rsidR="00D8268E">
        <w:rPr>
          <w:rFonts w:ascii="Arial" w:eastAsia="Arial" w:hAnsi="Arial" w:cs="Arial"/>
          <w:b/>
          <w:sz w:val="22"/>
          <w:szCs w:val="22"/>
        </w:rPr>
        <w:t>of Key Stage Results - June 2018</w:t>
      </w:r>
      <w:r>
        <w:rPr>
          <w:rFonts w:ascii="Arial" w:eastAsia="Arial" w:hAnsi="Arial" w:cs="Arial"/>
          <w:b/>
          <w:sz w:val="22"/>
          <w:szCs w:val="22"/>
        </w:rPr>
        <w:t xml:space="preserve"> </w:t>
      </w:r>
    </w:p>
    <w:p w14:paraId="64A16D85" w14:textId="77777777" w:rsidR="00420365" w:rsidRDefault="00420365">
      <w:pPr>
        <w:rPr>
          <w:rFonts w:ascii="Arial" w:eastAsia="Arial" w:hAnsi="Arial" w:cs="Arial"/>
          <w:sz w:val="22"/>
          <w:szCs w:val="22"/>
          <w:u w:val="single"/>
        </w:rPr>
      </w:pPr>
    </w:p>
    <w:p w14:paraId="1FF36581" w14:textId="77777777" w:rsidR="00420365" w:rsidRDefault="00246AB1">
      <w:pPr>
        <w:rPr>
          <w:rFonts w:ascii="Arial" w:eastAsia="Arial" w:hAnsi="Arial" w:cs="Arial"/>
          <w:sz w:val="22"/>
          <w:szCs w:val="22"/>
        </w:rPr>
      </w:pPr>
      <w:r>
        <w:rPr>
          <w:rFonts w:ascii="Arial" w:eastAsia="Arial" w:hAnsi="Arial" w:cs="Arial"/>
          <w:b/>
          <w:sz w:val="22"/>
          <w:szCs w:val="22"/>
        </w:rPr>
        <w:t>Key Stage 1</w:t>
      </w:r>
    </w:p>
    <w:tbl>
      <w:tblPr>
        <w:tblStyle w:val="a1"/>
        <w:tblW w:w="7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0"/>
        <w:gridCol w:w="1418"/>
        <w:gridCol w:w="2268"/>
        <w:gridCol w:w="1984"/>
      </w:tblGrid>
      <w:tr w:rsidR="00EF5A6D" w14:paraId="1B8E83C2" w14:textId="45461F7C" w:rsidTr="00EF5A6D">
        <w:tc>
          <w:tcPr>
            <w:tcW w:w="1730" w:type="dxa"/>
            <w:shd w:val="clear" w:color="auto" w:fill="D9D9D9"/>
          </w:tcPr>
          <w:p w14:paraId="5789C5B3" w14:textId="77777777" w:rsidR="00EF5A6D" w:rsidRDefault="00EF5A6D">
            <w:pPr>
              <w:rPr>
                <w:rFonts w:ascii="Arial" w:eastAsia="Arial" w:hAnsi="Arial" w:cs="Arial"/>
                <w:sz w:val="22"/>
                <w:szCs w:val="22"/>
              </w:rPr>
            </w:pPr>
          </w:p>
        </w:tc>
        <w:tc>
          <w:tcPr>
            <w:tcW w:w="1418" w:type="dxa"/>
            <w:shd w:val="clear" w:color="auto" w:fill="D9D9D9"/>
          </w:tcPr>
          <w:p w14:paraId="0EDD620C" w14:textId="6327579A" w:rsidR="00EF5A6D" w:rsidRDefault="00EF5A6D">
            <w:pPr>
              <w:jc w:val="center"/>
              <w:rPr>
                <w:rFonts w:ascii="Arial" w:eastAsia="Arial" w:hAnsi="Arial" w:cs="Arial"/>
                <w:sz w:val="22"/>
                <w:szCs w:val="22"/>
              </w:rPr>
            </w:pPr>
            <w:r>
              <w:rPr>
                <w:rFonts w:ascii="Arial" w:eastAsia="Arial" w:hAnsi="Arial" w:cs="Arial"/>
                <w:sz w:val="22"/>
                <w:szCs w:val="22"/>
              </w:rPr>
              <w:t>SEN Pupils</w:t>
            </w:r>
          </w:p>
        </w:tc>
        <w:tc>
          <w:tcPr>
            <w:tcW w:w="2268" w:type="dxa"/>
            <w:shd w:val="clear" w:color="auto" w:fill="D9D9D9"/>
          </w:tcPr>
          <w:p w14:paraId="5B725AF0" w14:textId="429C3144" w:rsidR="00EF5A6D" w:rsidRDefault="00EF5A6D">
            <w:pPr>
              <w:jc w:val="center"/>
              <w:rPr>
                <w:rFonts w:ascii="Arial" w:eastAsia="Arial" w:hAnsi="Arial" w:cs="Arial"/>
                <w:sz w:val="22"/>
                <w:szCs w:val="22"/>
              </w:rPr>
            </w:pPr>
            <w:r>
              <w:rPr>
                <w:rFonts w:ascii="Arial" w:eastAsia="Arial" w:hAnsi="Arial" w:cs="Arial"/>
                <w:sz w:val="22"/>
                <w:szCs w:val="22"/>
              </w:rPr>
              <w:t>Level 2 and above</w:t>
            </w:r>
            <w:r w:rsidR="00095CE8">
              <w:rPr>
                <w:rFonts w:ascii="Arial" w:eastAsia="Arial" w:hAnsi="Arial" w:cs="Arial"/>
                <w:sz w:val="22"/>
                <w:szCs w:val="22"/>
              </w:rPr>
              <w:t>*</w:t>
            </w:r>
          </w:p>
        </w:tc>
        <w:tc>
          <w:tcPr>
            <w:tcW w:w="1984" w:type="dxa"/>
            <w:shd w:val="clear" w:color="auto" w:fill="D9D9D9"/>
          </w:tcPr>
          <w:p w14:paraId="54A08493" w14:textId="374D3EEE" w:rsidR="00EF5A6D" w:rsidRDefault="00EF5A6D">
            <w:pPr>
              <w:jc w:val="center"/>
              <w:rPr>
                <w:rFonts w:ascii="Arial" w:eastAsia="Arial" w:hAnsi="Arial" w:cs="Arial"/>
                <w:sz w:val="22"/>
                <w:szCs w:val="22"/>
              </w:rPr>
            </w:pPr>
            <w:r>
              <w:rPr>
                <w:rFonts w:ascii="Arial" w:eastAsia="Arial" w:hAnsi="Arial" w:cs="Arial"/>
                <w:sz w:val="22"/>
                <w:szCs w:val="22"/>
              </w:rPr>
              <w:t>% of Pupils reaching targets</w:t>
            </w:r>
          </w:p>
        </w:tc>
      </w:tr>
      <w:tr w:rsidR="00EF5A6D" w:rsidRPr="00EF5A6D" w14:paraId="0408AEDC" w14:textId="6ABC792D" w:rsidTr="00EF5A6D">
        <w:tc>
          <w:tcPr>
            <w:tcW w:w="1730" w:type="dxa"/>
          </w:tcPr>
          <w:p w14:paraId="45616F9C" w14:textId="77777777" w:rsidR="00EF5A6D" w:rsidRPr="00EF5A6D" w:rsidRDefault="00EF5A6D">
            <w:pPr>
              <w:rPr>
                <w:rFonts w:ascii="Arial" w:eastAsia="Arial" w:hAnsi="Arial" w:cs="Arial"/>
                <w:sz w:val="22"/>
                <w:szCs w:val="22"/>
              </w:rPr>
            </w:pPr>
            <w:r w:rsidRPr="00EF5A6D">
              <w:rPr>
                <w:rFonts w:ascii="Arial" w:eastAsia="Arial" w:hAnsi="Arial" w:cs="Arial"/>
                <w:sz w:val="22"/>
                <w:szCs w:val="22"/>
              </w:rPr>
              <w:t xml:space="preserve">English </w:t>
            </w:r>
          </w:p>
        </w:tc>
        <w:tc>
          <w:tcPr>
            <w:tcW w:w="1418" w:type="dxa"/>
          </w:tcPr>
          <w:p w14:paraId="517F9806" w14:textId="6AE04A9E" w:rsidR="00EF5A6D" w:rsidRPr="00EF5A6D" w:rsidRDefault="00EF5A6D">
            <w:pPr>
              <w:jc w:val="center"/>
              <w:rPr>
                <w:rFonts w:ascii="Arial" w:eastAsia="Arial" w:hAnsi="Arial" w:cs="Arial"/>
                <w:sz w:val="22"/>
                <w:szCs w:val="22"/>
              </w:rPr>
            </w:pPr>
            <w:r>
              <w:rPr>
                <w:rFonts w:ascii="Arial" w:eastAsia="Arial" w:hAnsi="Arial" w:cs="Arial"/>
                <w:sz w:val="22"/>
                <w:szCs w:val="22"/>
              </w:rPr>
              <w:t>33.3%</w:t>
            </w:r>
          </w:p>
        </w:tc>
        <w:tc>
          <w:tcPr>
            <w:tcW w:w="2268" w:type="dxa"/>
          </w:tcPr>
          <w:p w14:paraId="46038E1C" w14:textId="11A1A04A" w:rsidR="00EF5A6D" w:rsidRPr="00EF5A6D" w:rsidRDefault="00EF5A6D" w:rsidP="00EF5A6D">
            <w:pPr>
              <w:jc w:val="center"/>
              <w:rPr>
                <w:rFonts w:ascii="Arial" w:eastAsia="Arial" w:hAnsi="Arial" w:cs="Arial"/>
                <w:sz w:val="22"/>
                <w:szCs w:val="22"/>
              </w:rPr>
            </w:pPr>
            <w:r w:rsidRPr="00EF5A6D">
              <w:rPr>
                <w:rFonts w:ascii="Arial" w:eastAsia="Arial" w:hAnsi="Arial" w:cs="Arial"/>
                <w:sz w:val="22"/>
                <w:szCs w:val="22"/>
              </w:rPr>
              <w:t xml:space="preserve">66.6% </w:t>
            </w:r>
          </w:p>
        </w:tc>
        <w:tc>
          <w:tcPr>
            <w:tcW w:w="1984" w:type="dxa"/>
          </w:tcPr>
          <w:p w14:paraId="160201E9" w14:textId="29741332" w:rsidR="00EF5A6D" w:rsidRPr="00EF5A6D" w:rsidRDefault="00EF5A6D">
            <w:pPr>
              <w:jc w:val="center"/>
              <w:rPr>
                <w:rFonts w:ascii="Arial" w:eastAsia="Arial" w:hAnsi="Arial" w:cs="Arial"/>
                <w:sz w:val="22"/>
                <w:szCs w:val="22"/>
              </w:rPr>
            </w:pPr>
            <w:r>
              <w:rPr>
                <w:rFonts w:ascii="Arial" w:eastAsia="Arial" w:hAnsi="Arial" w:cs="Arial"/>
                <w:sz w:val="22"/>
                <w:szCs w:val="22"/>
              </w:rPr>
              <w:t>100%</w:t>
            </w:r>
          </w:p>
        </w:tc>
      </w:tr>
      <w:tr w:rsidR="00EF5A6D" w:rsidRPr="00EF5A6D" w14:paraId="26DB4B47" w14:textId="18312CA6" w:rsidTr="00EF5A6D">
        <w:tc>
          <w:tcPr>
            <w:tcW w:w="1730" w:type="dxa"/>
          </w:tcPr>
          <w:p w14:paraId="5C28D8C8" w14:textId="77777777" w:rsidR="00EF5A6D" w:rsidRPr="00EF5A6D" w:rsidRDefault="00EF5A6D">
            <w:pPr>
              <w:rPr>
                <w:rFonts w:ascii="Arial" w:eastAsia="Arial" w:hAnsi="Arial" w:cs="Arial"/>
                <w:sz w:val="22"/>
                <w:szCs w:val="22"/>
              </w:rPr>
            </w:pPr>
            <w:r w:rsidRPr="00EF5A6D">
              <w:rPr>
                <w:rFonts w:ascii="Arial" w:eastAsia="Arial" w:hAnsi="Arial" w:cs="Arial"/>
                <w:sz w:val="22"/>
                <w:szCs w:val="22"/>
              </w:rPr>
              <w:t>Maths</w:t>
            </w:r>
          </w:p>
        </w:tc>
        <w:tc>
          <w:tcPr>
            <w:tcW w:w="1418" w:type="dxa"/>
          </w:tcPr>
          <w:p w14:paraId="15C6DD64" w14:textId="399B791F" w:rsidR="00EF5A6D" w:rsidRPr="00EF5A6D" w:rsidRDefault="00EF5A6D">
            <w:pPr>
              <w:jc w:val="center"/>
              <w:rPr>
                <w:rFonts w:ascii="Arial" w:eastAsia="Arial" w:hAnsi="Arial" w:cs="Arial"/>
                <w:sz w:val="22"/>
                <w:szCs w:val="22"/>
              </w:rPr>
            </w:pPr>
            <w:r>
              <w:rPr>
                <w:rFonts w:ascii="Arial" w:eastAsia="Arial" w:hAnsi="Arial" w:cs="Arial"/>
                <w:sz w:val="22"/>
                <w:szCs w:val="22"/>
              </w:rPr>
              <w:t>33.3%</w:t>
            </w:r>
          </w:p>
        </w:tc>
        <w:tc>
          <w:tcPr>
            <w:tcW w:w="2268" w:type="dxa"/>
          </w:tcPr>
          <w:p w14:paraId="2611469A" w14:textId="008EE5F1" w:rsidR="00EF5A6D" w:rsidRPr="00EF5A6D" w:rsidRDefault="00EF5A6D" w:rsidP="00EF5A6D">
            <w:pPr>
              <w:jc w:val="center"/>
              <w:rPr>
                <w:rFonts w:ascii="Arial" w:eastAsia="Arial" w:hAnsi="Arial" w:cs="Arial"/>
                <w:sz w:val="22"/>
                <w:szCs w:val="22"/>
              </w:rPr>
            </w:pPr>
            <w:r w:rsidRPr="00EF5A6D">
              <w:rPr>
                <w:rFonts w:ascii="Arial" w:eastAsia="Arial" w:hAnsi="Arial" w:cs="Arial"/>
                <w:sz w:val="22"/>
                <w:szCs w:val="22"/>
              </w:rPr>
              <w:t xml:space="preserve">66.6% </w:t>
            </w:r>
          </w:p>
        </w:tc>
        <w:tc>
          <w:tcPr>
            <w:tcW w:w="1984" w:type="dxa"/>
          </w:tcPr>
          <w:p w14:paraId="0FFBF099" w14:textId="6511284C" w:rsidR="00EF5A6D" w:rsidRPr="00EF5A6D" w:rsidRDefault="00EF5A6D">
            <w:pPr>
              <w:jc w:val="center"/>
              <w:rPr>
                <w:rFonts w:ascii="Arial" w:eastAsia="Arial" w:hAnsi="Arial" w:cs="Arial"/>
                <w:sz w:val="22"/>
                <w:szCs w:val="22"/>
              </w:rPr>
            </w:pPr>
            <w:r>
              <w:rPr>
                <w:rFonts w:ascii="Arial" w:eastAsia="Arial" w:hAnsi="Arial" w:cs="Arial"/>
                <w:sz w:val="22"/>
                <w:szCs w:val="22"/>
              </w:rPr>
              <w:t>100%</w:t>
            </w:r>
          </w:p>
        </w:tc>
      </w:tr>
      <w:tr w:rsidR="00EF5A6D" w:rsidRPr="00EF5A6D" w14:paraId="5B1AC6D1" w14:textId="2EF977F4" w:rsidTr="00EF5A6D">
        <w:tc>
          <w:tcPr>
            <w:tcW w:w="1730" w:type="dxa"/>
          </w:tcPr>
          <w:p w14:paraId="45E39D9D" w14:textId="77777777" w:rsidR="00EF5A6D" w:rsidRPr="00EF5A6D" w:rsidRDefault="00EF5A6D">
            <w:pPr>
              <w:rPr>
                <w:rFonts w:ascii="Arial" w:eastAsia="Arial" w:hAnsi="Arial" w:cs="Arial"/>
                <w:sz w:val="22"/>
                <w:szCs w:val="22"/>
              </w:rPr>
            </w:pPr>
            <w:r w:rsidRPr="00EF5A6D">
              <w:rPr>
                <w:rFonts w:ascii="Arial" w:eastAsia="Arial" w:hAnsi="Arial" w:cs="Arial"/>
                <w:sz w:val="22"/>
                <w:szCs w:val="22"/>
              </w:rPr>
              <w:t>ICT</w:t>
            </w:r>
          </w:p>
        </w:tc>
        <w:tc>
          <w:tcPr>
            <w:tcW w:w="1418" w:type="dxa"/>
          </w:tcPr>
          <w:p w14:paraId="5F8ED0D7" w14:textId="1C827F7E" w:rsidR="00EF5A6D" w:rsidRPr="00EF5A6D" w:rsidRDefault="00EF5A6D" w:rsidP="00A14CAC">
            <w:pPr>
              <w:jc w:val="center"/>
              <w:rPr>
                <w:rFonts w:ascii="Arial" w:eastAsia="Arial" w:hAnsi="Arial" w:cs="Arial"/>
                <w:sz w:val="22"/>
                <w:szCs w:val="22"/>
              </w:rPr>
            </w:pPr>
            <w:r>
              <w:rPr>
                <w:rFonts w:ascii="Arial" w:eastAsia="Arial" w:hAnsi="Arial" w:cs="Arial"/>
                <w:sz w:val="22"/>
                <w:szCs w:val="22"/>
              </w:rPr>
              <w:t>33.3%</w:t>
            </w:r>
          </w:p>
        </w:tc>
        <w:tc>
          <w:tcPr>
            <w:tcW w:w="2268" w:type="dxa"/>
          </w:tcPr>
          <w:p w14:paraId="48225A10" w14:textId="4913F003" w:rsidR="00EF5A6D" w:rsidRPr="00EF5A6D" w:rsidRDefault="00EF5A6D" w:rsidP="00EF5A6D">
            <w:pPr>
              <w:jc w:val="center"/>
              <w:rPr>
                <w:rFonts w:ascii="Arial" w:eastAsia="Arial" w:hAnsi="Arial" w:cs="Arial"/>
                <w:sz w:val="22"/>
                <w:szCs w:val="22"/>
              </w:rPr>
            </w:pPr>
            <w:r w:rsidRPr="00EF5A6D">
              <w:rPr>
                <w:rFonts w:ascii="Arial" w:eastAsia="Arial" w:hAnsi="Arial" w:cs="Arial"/>
                <w:sz w:val="22"/>
                <w:szCs w:val="22"/>
              </w:rPr>
              <w:t xml:space="preserve">66.6% </w:t>
            </w:r>
          </w:p>
        </w:tc>
        <w:tc>
          <w:tcPr>
            <w:tcW w:w="1984" w:type="dxa"/>
          </w:tcPr>
          <w:p w14:paraId="5F6A0CA9" w14:textId="5E43E238" w:rsidR="00EF5A6D" w:rsidRPr="00EF5A6D" w:rsidRDefault="00EF5A6D" w:rsidP="00A14CAC">
            <w:pPr>
              <w:jc w:val="center"/>
              <w:rPr>
                <w:rFonts w:ascii="Arial" w:eastAsia="Arial" w:hAnsi="Arial" w:cs="Arial"/>
                <w:sz w:val="22"/>
                <w:szCs w:val="22"/>
              </w:rPr>
            </w:pPr>
            <w:r>
              <w:rPr>
                <w:rFonts w:ascii="Arial" w:eastAsia="Arial" w:hAnsi="Arial" w:cs="Arial"/>
                <w:sz w:val="22"/>
                <w:szCs w:val="22"/>
              </w:rPr>
              <w:t>100%</w:t>
            </w:r>
          </w:p>
        </w:tc>
      </w:tr>
    </w:tbl>
    <w:p w14:paraId="2D4A3231" w14:textId="77777777" w:rsidR="00420365" w:rsidRPr="00EF5A6D" w:rsidRDefault="00420365">
      <w:pPr>
        <w:rPr>
          <w:rFonts w:ascii="Arial" w:eastAsia="Arial" w:hAnsi="Arial" w:cs="Arial"/>
          <w:sz w:val="22"/>
          <w:szCs w:val="22"/>
        </w:rPr>
      </w:pPr>
    </w:p>
    <w:p w14:paraId="12745BB8" w14:textId="77777777" w:rsidR="00420365" w:rsidRPr="00EF5A6D" w:rsidRDefault="00246AB1">
      <w:pPr>
        <w:rPr>
          <w:rFonts w:ascii="Arial" w:eastAsia="Arial" w:hAnsi="Arial" w:cs="Arial"/>
          <w:sz w:val="22"/>
          <w:szCs w:val="22"/>
        </w:rPr>
      </w:pPr>
      <w:r w:rsidRPr="00EF5A6D">
        <w:rPr>
          <w:rFonts w:ascii="Arial" w:eastAsia="Arial" w:hAnsi="Arial" w:cs="Arial"/>
          <w:b/>
          <w:sz w:val="22"/>
          <w:szCs w:val="22"/>
        </w:rPr>
        <w:t>Key Stage 2</w:t>
      </w:r>
    </w:p>
    <w:tbl>
      <w:tblPr>
        <w:tblStyle w:val="a2"/>
        <w:tblW w:w="7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0"/>
        <w:gridCol w:w="1418"/>
        <w:gridCol w:w="2268"/>
        <w:gridCol w:w="1984"/>
      </w:tblGrid>
      <w:tr w:rsidR="00EF5A6D" w:rsidRPr="00EF5A6D" w14:paraId="2F52F2F5" w14:textId="60136FDC" w:rsidTr="00EF5A6D">
        <w:tc>
          <w:tcPr>
            <w:tcW w:w="1730" w:type="dxa"/>
            <w:shd w:val="clear" w:color="auto" w:fill="D9D9D9"/>
          </w:tcPr>
          <w:p w14:paraId="14EF5420" w14:textId="77777777" w:rsidR="00EF5A6D" w:rsidRPr="00EF5A6D" w:rsidRDefault="00EF5A6D" w:rsidP="00EF5A6D">
            <w:pPr>
              <w:rPr>
                <w:rFonts w:ascii="Arial" w:eastAsia="Arial" w:hAnsi="Arial" w:cs="Arial"/>
                <w:sz w:val="22"/>
                <w:szCs w:val="22"/>
              </w:rPr>
            </w:pPr>
          </w:p>
        </w:tc>
        <w:tc>
          <w:tcPr>
            <w:tcW w:w="1418" w:type="dxa"/>
            <w:shd w:val="clear" w:color="auto" w:fill="D9D9D9"/>
          </w:tcPr>
          <w:p w14:paraId="028798F4" w14:textId="38E5CE47" w:rsidR="00EF5A6D" w:rsidRPr="00EF5A6D" w:rsidRDefault="00EF5A6D" w:rsidP="00EF5A6D">
            <w:pPr>
              <w:jc w:val="center"/>
              <w:rPr>
                <w:rFonts w:ascii="Arial" w:eastAsia="Arial" w:hAnsi="Arial" w:cs="Arial"/>
                <w:sz w:val="22"/>
                <w:szCs w:val="22"/>
              </w:rPr>
            </w:pPr>
            <w:r>
              <w:rPr>
                <w:rFonts w:ascii="Arial" w:eastAsia="Arial" w:hAnsi="Arial" w:cs="Arial"/>
                <w:sz w:val="22"/>
                <w:szCs w:val="22"/>
              </w:rPr>
              <w:t>SEN Pupils</w:t>
            </w:r>
          </w:p>
        </w:tc>
        <w:tc>
          <w:tcPr>
            <w:tcW w:w="2268" w:type="dxa"/>
            <w:shd w:val="clear" w:color="auto" w:fill="D9D9D9"/>
          </w:tcPr>
          <w:p w14:paraId="3C7AFE88" w14:textId="7D1AC6AE" w:rsidR="00EF5A6D" w:rsidRPr="00EF5A6D" w:rsidRDefault="00EF5A6D" w:rsidP="00EF5A6D">
            <w:pPr>
              <w:jc w:val="center"/>
              <w:rPr>
                <w:rFonts w:ascii="Arial" w:eastAsia="Arial" w:hAnsi="Arial" w:cs="Arial"/>
                <w:sz w:val="22"/>
                <w:szCs w:val="22"/>
              </w:rPr>
            </w:pPr>
            <w:r w:rsidRPr="00EF5A6D">
              <w:rPr>
                <w:rFonts w:ascii="Arial" w:eastAsia="Arial" w:hAnsi="Arial" w:cs="Arial"/>
                <w:sz w:val="22"/>
                <w:szCs w:val="22"/>
              </w:rPr>
              <w:t>Level 4 and above</w:t>
            </w:r>
            <w:r w:rsidR="00095CE8">
              <w:rPr>
                <w:rFonts w:ascii="Arial" w:eastAsia="Arial" w:hAnsi="Arial" w:cs="Arial"/>
                <w:sz w:val="22"/>
                <w:szCs w:val="22"/>
              </w:rPr>
              <w:t>*</w:t>
            </w:r>
          </w:p>
        </w:tc>
        <w:tc>
          <w:tcPr>
            <w:tcW w:w="1984" w:type="dxa"/>
            <w:shd w:val="clear" w:color="auto" w:fill="D9D9D9"/>
          </w:tcPr>
          <w:p w14:paraId="64B721B0" w14:textId="0F5DA966" w:rsidR="00EF5A6D" w:rsidRPr="00EF5A6D" w:rsidRDefault="00EF5A6D" w:rsidP="00EF5A6D">
            <w:pPr>
              <w:jc w:val="center"/>
              <w:rPr>
                <w:rFonts w:ascii="Arial" w:eastAsia="Arial" w:hAnsi="Arial" w:cs="Arial"/>
                <w:sz w:val="22"/>
                <w:szCs w:val="22"/>
              </w:rPr>
            </w:pPr>
            <w:r w:rsidRPr="00EF5A6D">
              <w:rPr>
                <w:rFonts w:ascii="Arial" w:hAnsi="Arial" w:cs="Arial"/>
                <w:sz w:val="22"/>
              </w:rPr>
              <w:t>% of Pupils reaching targets</w:t>
            </w:r>
          </w:p>
        </w:tc>
      </w:tr>
      <w:tr w:rsidR="00EF5A6D" w:rsidRPr="00EF5A6D" w14:paraId="06EBAC5E" w14:textId="609443D0" w:rsidTr="00EF5A6D">
        <w:tc>
          <w:tcPr>
            <w:tcW w:w="1730" w:type="dxa"/>
          </w:tcPr>
          <w:p w14:paraId="1C3F7EBE" w14:textId="77777777" w:rsidR="00EF5A6D" w:rsidRPr="00EF5A6D" w:rsidRDefault="00EF5A6D" w:rsidP="00EF5A6D">
            <w:pPr>
              <w:rPr>
                <w:rFonts w:ascii="Arial" w:eastAsia="Arial" w:hAnsi="Arial" w:cs="Arial"/>
                <w:sz w:val="22"/>
                <w:szCs w:val="22"/>
              </w:rPr>
            </w:pPr>
            <w:r w:rsidRPr="00EF5A6D">
              <w:rPr>
                <w:rFonts w:ascii="Arial" w:eastAsia="Arial" w:hAnsi="Arial" w:cs="Arial"/>
                <w:sz w:val="22"/>
                <w:szCs w:val="22"/>
              </w:rPr>
              <w:t>English</w:t>
            </w:r>
          </w:p>
        </w:tc>
        <w:tc>
          <w:tcPr>
            <w:tcW w:w="1418" w:type="dxa"/>
          </w:tcPr>
          <w:p w14:paraId="49677779" w14:textId="775898AB" w:rsidR="00EF5A6D" w:rsidRPr="00EF5A6D" w:rsidRDefault="00EF5A6D" w:rsidP="00EF5A6D">
            <w:pPr>
              <w:jc w:val="center"/>
              <w:rPr>
                <w:rFonts w:ascii="Arial" w:eastAsia="Arial" w:hAnsi="Arial" w:cs="Arial"/>
                <w:sz w:val="22"/>
                <w:szCs w:val="22"/>
              </w:rPr>
            </w:pPr>
            <w:r>
              <w:rPr>
                <w:rFonts w:ascii="Arial" w:eastAsia="Arial" w:hAnsi="Arial" w:cs="Arial"/>
                <w:sz w:val="22"/>
                <w:szCs w:val="22"/>
              </w:rPr>
              <w:t>33.3%</w:t>
            </w:r>
          </w:p>
        </w:tc>
        <w:tc>
          <w:tcPr>
            <w:tcW w:w="2268" w:type="dxa"/>
          </w:tcPr>
          <w:p w14:paraId="4AEDFB6A" w14:textId="60459123" w:rsidR="00EF5A6D" w:rsidRPr="00EF5A6D" w:rsidRDefault="00EF5A6D" w:rsidP="00EF5A6D">
            <w:pPr>
              <w:jc w:val="center"/>
              <w:rPr>
                <w:rFonts w:ascii="Arial" w:eastAsia="Arial" w:hAnsi="Arial" w:cs="Arial"/>
                <w:sz w:val="22"/>
                <w:szCs w:val="22"/>
              </w:rPr>
            </w:pPr>
            <w:r w:rsidRPr="00EF5A6D">
              <w:rPr>
                <w:rFonts w:ascii="Arial" w:eastAsia="Arial" w:hAnsi="Arial" w:cs="Arial"/>
                <w:sz w:val="22"/>
                <w:szCs w:val="22"/>
              </w:rPr>
              <w:t xml:space="preserve">66.6% </w:t>
            </w:r>
          </w:p>
        </w:tc>
        <w:tc>
          <w:tcPr>
            <w:tcW w:w="1984" w:type="dxa"/>
          </w:tcPr>
          <w:p w14:paraId="32FA6B77" w14:textId="17386BCC" w:rsidR="00EF5A6D" w:rsidRPr="00EF5A6D" w:rsidRDefault="00EF5A6D" w:rsidP="00EF5A6D">
            <w:pPr>
              <w:jc w:val="center"/>
              <w:rPr>
                <w:rFonts w:ascii="Arial" w:eastAsia="Arial" w:hAnsi="Arial" w:cs="Arial"/>
                <w:sz w:val="22"/>
                <w:szCs w:val="22"/>
              </w:rPr>
            </w:pPr>
            <w:r w:rsidRPr="00EF5A6D">
              <w:rPr>
                <w:rFonts w:ascii="Arial" w:hAnsi="Arial" w:cs="Arial"/>
                <w:sz w:val="22"/>
              </w:rPr>
              <w:t>100%</w:t>
            </w:r>
          </w:p>
        </w:tc>
      </w:tr>
      <w:tr w:rsidR="00EF5A6D" w:rsidRPr="00EF5A6D" w14:paraId="053D0921" w14:textId="4BF97318" w:rsidTr="00EF5A6D">
        <w:tc>
          <w:tcPr>
            <w:tcW w:w="1730" w:type="dxa"/>
          </w:tcPr>
          <w:p w14:paraId="1A40403B" w14:textId="77777777" w:rsidR="00EF5A6D" w:rsidRPr="00EF5A6D" w:rsidRDefault="00EF5A6D" w:rsidP="00EF5A6D">
            <w:pPr>
              <w:rPr>
                <w:rFonts w:ascii="Arial" w:eastAsia="Arial" w:hAnsi="Arial" w:cs="Arial"/>
                <w:sz w:val="22"/>
                <w:szCs w:val="22"/>
              </w:rPr>
            </w:pPr>
            <w:r w:rsidRPr="00EF5A6D">
              <w:rPr>
                <w:rFonts w:ascii="Arial" w:eastAsia="Arial" w:hAnsi="Arial" w:cs="Arial"/>
                <w:sz w:val="22"/>
                <w:szCs w:val="22"/>
              </w:rPr>
              <w:t>Mathematics</w:t>
            </w:r>
          </w:p>
        </w:tc>
        <w:tc>
          <w:tcPr>
            <w:tcW w:w="1418" w:type="dxa"/>
          </w:tcPr>
          <w:p w14:paraId="5C61664E" w14:textId="1CE5BD47" w:rsidR="00EF5A6D" w:rsidRPr="00EF5A6D" w:rsidRDefault="00EF5A6D" w:rsidP="00EF5A6D">
            <w:pPr>
              <w:jc w:val="center"/>
              <w:rPr>
                <w:rFonts w:ascii="Arial" w:eastAsia="Arial" w:hAnsi="Arial" w:cs="Arial"/>
                <w:sz w:val="22"/>
                <w:szCs w:val="22"/>
              </w:rPr>
            </w:pPr>
            <w:r>
              <w:rPr>
                <w:rFonts w:ascii="Arial" w:eastAsia="Arial" w:hAnsi="Arial" w:cs="Arial"/>
                <w:sz w:val="22"/>
                <w:szCs w:val="22"/>
              </w:rPr>
              <w:t>33.3%</w:t>
            </w:r>
          </w:p>
        </w:tc>
        <w:tc>
          <w:tcPr>
            <w:tcW w:w="2268" w:type="dxa"/>
          </w:tcPr>
          <w:p w14:paraId="2DECE61C" w14:textId="67DDCDCB" w:rsidR="00EF5A6D" w:rsidRPr="00EF5A6D" w:rsidRDefault="00EF5A6D" w:rsidP="00EF5A6D">
            <w:pPr>
              <w:jc w:val="center"/>
              <w:rPr>
                <w:rFonts w:ascii="Arial" w:eastAsia="Arial" w:hAnsi="Arial" w:cs="Arial"/>
                <w:sz w:val="22"/>
                <w:szCs w:val="22"/>
              </w:rPr>
            </w:pPr>
            <w:r w:rsidRPr="00EF5A6D">
              <w:rPr>
                <w:rFonts w:ascii="Arial" w:eastAsia="Arial" w:hAnsi="Arial" w:cs="Arial"/>
                <w:sz w:val="22"/>
                <w:szCs w:val="22"/>
              </w:rPr>
              <w:t xml:space="preserve">66.6% </w:t>
            </w:r>
          </w:p>
        </w:tc>
        <w:tc>
          <w:tcPr>
            <w:tcW w:w="1984" w:type="dxa"/>
          </w:tcPr>
          <w:p w14:paraId="3BC148C5" w14:textId="6A8C3E5C" w:rsidR="00EF5A6D" w:rsidRPr="00EF5A6D" w:rsidRDefault="00EF5A6D" w:rsidP="00EF5A6D">
            <w:pPr>
              <w:jc w:val="center"/>
              <w:rPr>
                <w:rFonts w:ascii="Arial" w:eastAsia="Arial" w:hAnsi="Arial" w:cs="Arial"/>
                <w:sz w:val="22"/>
                <w:szCs w:val="22"/>
              </w:rPr>
            </w:pPr>
            <w:r w:rsidRPr="00EF5A6D">
              <w:rPr>
                <w:rFonts w:ascii="Arial" w:hAnsi="Arial" w:cs="Arial"/>
                <w:sz w:val="22"/>
              </w:rPr>
              <w:t>100%</w:t>
            </w:r>
          </w:p>
        </w:tc>
      </w:tr>
      <w:tr w:rsidR="00EF5A6D" w14:paraId="2A49A125" w14:textId="01117A5F" w:rsidTr="00EF5A6D">
        <w:tc>
          <w:tcPr>
            <w:tcW w:w="1730" w:type="dxa"/>
          </w:tcPr>
          <w:p w14:paraId="1193F3C2" w14:textId="77777777" w:rsidR="00EF5A6D" w:rsidRPr="00EF5A6D" w:rsidRDefault="00EF5A6D" w:rsidP="00EF5A6D">
            <w:pPr>
              <w:rPr>
                <w:rFonts w:ascii="Arial" w:eastAsia="Arial" w:hAnsi="Arial" w:cs="Arial"/>
                <w:sz w:val="22"/>
                <w:szCs w:val="22"/>
              </w:rPr>
            </w:pPr>
            <w:r w:rsidRPr="00EF5A6D">
              <w:rPr>
                <w:rFonts w:ascii="Arial" w:eastAsia="Arial" w:hAnsi="Arial" w:cs="Arial"/>
                <w:sz w:val="22"/>
                <w:szCs w:val="22"/>
              </w:rPr>
              <w:t>ICT</w:t>
            </w:r>
          </w:p>
        </w:tc>
        <w:tc>
          <w:tcPr>
            <w:tcW w:w="1418" w:type="dxa"/>
          </w:tcPr>
          <w:p w14:paraId="268DB67D" w14:textId="349B08A9" w:rsidR="00EF5A6D" w:rsidRPr="00EF5A6D" w:rsidRDefault="00EF5A6D" w:rsidP="00EF5A6D">
            <w:pPr>
              <w:jc w:val="center"/>
              <w:rPr>
                <w:rFonts w:ascii="Arial" w:eastAsia="Arial" w:hAnsi="Arial" w:cs="Arial"/>
                <w:sz w:val="22"/>
                <w:szCs w:val="22"/>
              </w:rPr>
            </w:pPr>
            <w:r>
              <w:rPr>
                <w:rFonts w:ascii="Arial" w:eastAsia="Arial" w:hAnsi="Arial" w:cs="Arial"/>
                <w:sz w:val="22"/>
                <w:szCs w:val="22"/>
              </w:rPr>
              <w:t>33.3%</w:t>
            </w:r>
          </w:p>
        </w:tc>
        <w:tc>
          <w:tcPr>
            <w:tcW w:w="2268" w:type="dxa"/>
          </w:tcPr>
          <w:p w14:paraId="73FB18DD" w14:textId="56710685" w:rsidR="00EF5A6D" w:rsidRPr="00EF5A6D" w:rsidRDefault="00EF5A6D" w:rsidP="00EF5A6D">
            <w:pPr>
              <w:jc w:val="center"/>
              <w:rPr>
                <w:rFonts w:ascii="Arial" w:eastAsia="Arial" w:hAnsi="Arial" w:cs="Arial"/>
                <w:sz w:val="22"/>
                <w:szCs w:val="22"/>
              </w:rPr>
            </w:pPr>
            <w:r w:rsidRPr="00EF5A6D">
              <w:rPr>
                <w:rFonts w:ascii="Arial" w:eastAsia="Arial" w:hAnsi="Arial" w:cs="Arial"/>
                <w:sz w:val="22"/>
                <w:szCs w:val="22"/>
              </w:rPr>
              <w:t xml:space="preserve">66.6% </w:t>
            </w:r>
          </w:p>
        </w:tc>
        <w:tc>
          <w:tcPr>
            <w:tcW w:w="1984" w:type="dxa"/>
          </w:tcPr>
          <w:p w14:paraId="169048F5" w14:textId="214133AE" w:rsidR="00EF5A6D" w:rsidRPr="00EF5A6D" w:rsidRDefault="00EF5A6D" w:rsidP="00EF5A6D">
            <w:pPr>
              <w:jc w:val="center"/>
              <w:rPr>
                <w:rFonts w:ascii="Arial" w:eastAsia="Arial" w:hAnsi="Arial" w:cs="Arial"/>
                <w:sz w:val="22"/>
                <w:szCs w:val="22"/>
              </w:rPr>
            </w:pPr>
            <w:r w:rsidRPr="00EF5A6D">
              <w:rPr>
                <w:rFonts w:ascii="Arial" w:hAnsi="Arial" w:cs="Arial"/>
                <w:sz w:val="22"/>
              </w:rPr>
              <w:t>100%</w:t>
            </w:r>
          </w:p>
        </w:tc>
      </w:tr>
    </w:tbl>
    <w:p w14:paraId="72845311" w14:textId="77777777" w:rsidR="00095CE8" w:rsidRDefault="00095CE8" w:rsidP="00095CE8">
      <w:pPr>
        <w:pStyle w:val="ListParagraph"/>
        <w:rPr>
          <w:rFonts w:ascii="Arial" w:eastAsia="Arial" w:hAnsi="Arial" w:cs="Arial"/>
          <w:sz w:val="22"/>
          <w:szCs w:val="22"/>
        </w:rPr>
      </w:pPr>
    </w:p>
    <w:p w14:paraId="5B96B86F" w14:textId="14DCB691" w:rsidR="0035336D" w:rsidRDefault="00095CE8" w:rsidP="00FF6E5D">
      <w:pPr>
        <w:pStyle w:val="ListParagraph"/>
        <w:ind w:left="0"/>
        <w:rPr>
          <w:rFonts w:ascii="Arial" w:eastAsia="Arial" w:hAnsi="Arial" w:cs="Arial"/>
          <w:sz w:val="22"/>
          <w:szCs w:val="22"/>
        </w:rPr>
      </w:pPr>
      <w:r>
        <w:rPr>
          <w:rFonts w:ascii="Arial" w:eastAsia="Arial" w:hAnsi="Arial" w:cs="Arial"/>
          <w:sz w:val="22"/>
          <w:szCs w:val="22"/>
        </w:rPr>
        <w:t>*</w:t>
      </w:r>
      <w:r w:rsidR="00EF5A6D">
        <w:rPr>
          <w:rFonts w:ascii="Arial" w:eastAsia="Arial" w:hAnsi="Arial" w:cs="Arial"/>
          <w:i/>
          <w:sz w:val="18"/>
          <w:szCs w:val="18"/>
        </w:rPr>
        <w:t>Please note due to the limited data submitted by schools as a result of the ongoing industrial action,</w:t>
      </w:r>
      <w:r w:rsidR="00EF5A6D" w:rsidRPr="00EF5A6D">
        <w:rPr>
          <w:rFonts w:ascii="Arial" w:eastAsia="Arial" w:hAnsi="Arial" w:cs="Arial"/>
          <w:i/>
          <w:sz w:val="18"/>
          <w:szCs w:val="18"/>
        </w:rPr>
        <w:t xml:space="preserve"> Northern Ireland </w:t>
      </w:r>
      <w:r w:rsidR="00EF5A6D">
        <w:rPr>
          <w:rFonts w:ascii="Arial" w:eastAsia="Arial" w:hAnsi="Arial" w:cs="Arial"/>
          <w:i/>
          <w:sz w:val="18"/>
          <w:szCs w:val="18"/>
        </w:rPr>
        <w:t>averages have not been included in this report this year. However, more information can be found in the DE Circular 2018/05</w:t>
      </w:r>
    </w:p>
    <w:p w14:paraId="402E615A" w14:textId="77777777" w:rsidR="00420365" w:rsidRDefault="00246AB1">
      <w:pPr>
        <w:rPr>
          <w:rFonts w:ascii="Arial" w:eastAsia="Arial" w:hAnsi="Arial" w:cs="Arial"/>
          <w:sz w:val="22"/>
          <w:szCs w:val="22"/>
          <w:u w:val="single"/>
        </w:rPr>
      </w:pPr>
      <w:r>
        <w:rPr>
          <w:rFonts w:ascii="Arial" w:eastAsia="Arial" w:hAnsi="Arial" w:cs="Arial"/>
          <w:b/>
          <w:sz w:val="22"/>
          <w:szCs w:val="22"/>
          <w:u w:val="single"/>
        </w:rPr>
        <w:t>EXTRA CURRICULAR</w:t>
      </w:r>
    </w:p>
    <w:p w14:paraId="4E598A2B" w14:textId="77777777" w:rsidR="00420365" w:rsidRDefault="00420365">
      <w:pPr>
        <w:rPr>
          <w:rFonts w:ascii="Arial" w:eastAsia="Arial" w:hAnsi="Arial" w:cs="Arial"/>
          <w:sz w:val="22"/>
          <w:szCs w:val="22"/>
        </w:rPr>
      </w:pPr>
    </w:p>
    <w:p w14:paraId="5C16709B" w14:textId="1C3A27B6" w:rsidR="00420365" w:rsidRDefault="00095CE8">
      <w:pPr>
        <w:jc w:val="both"/>
        <w:rPr>
          <w:rFonts w:ascii="Arial" w:eastAsia="Arial" w:hAnsi="Arial" w:cs="Arial"/>
          <w:sz w:val="22"/>
          <w:szCs w:val="22"/>
        </w:rPr>
      </w:pPr>
      <w:r>
        <w:rPr>
          <w:rFonts w:ascii="Arial" w:eastAsia="Arial" w:hAnsi="Arial" w:cs="Arial"/>
          <w:sz w:val="22"/>
          <w:szCs w:val="22"/>
        </w:rPr>
        <w:t>Our</w:t>
      </w:r>
      <w:r w:rsidR="00246AB1">
        <w:rPr>
          <w:rFonts w:ascii="Arial" w:eastAsia="Arial" w:hAnsi="Arial" w:cs="Arial"/>
          <w:sz w:val="22"/>
          <w:szCs w:val="22"/>
        </w:rPr>
        <w:t xml:space="preserve"> After School Club (ASC)</w:t>
      </w:r>
      <w:r>
        <w:rPr>
          <w:rFonts w:ascii="Arial" w:eastAsia="Arial" w:hAnsi="Arial" w:cs="Arial"/>
          <w:sz w:val="22"/>
          <w:szCs w:val="22"/>
        </w:rPr>
        <w:t xml:space="preserve"> that offers additional provision for pupils in P1-3 </w:t>
      </w:r>
      <w:r w:rsidR="00246AB1">
        <w:rPr>
          <w:rFonts w:ascii="Arial" w:eastAsia="Arial" w:hAnsi="Arial" w:cs="Arial"/>
          <w:sz w:val="22"/>
          <w:szCs w:val="22"/>
        </w:rPr>
        <w:t>on a daily basis from 2.00 to 3.00 pm</w:t>
      </w:r>
      <w:r>
        <w:rPr>
          <w:rFonts w:ascii="Arial" w:eastAsia="Arial" w:hAnsi="Arial" w:cs="Arial"/>
          <w:sz w:val="22"/>
          <w:szCs w:val="22"/>
        </w:rPr>
        <w:t xml:space="preserve">. The club continued to be popular, with all spaces being filled regularly and additional supervision being introduced as required to ensure all pupils wishing to attend could be catered for. </w:t>
      </w:r>
    </w:p>
    <w:p w14:paraId="63EAD41B" w14:textId="77777777" w:rsidR="00420365" w:rsidRDefault="00420365">
      <w:pPr>
        <w:jc w:val="both"/>
        <w:rPr>
          <w:rFonts w:ascii="Arial" w:eastAsia="Arial" w:hAnsi="Arial" w:cs="Arial"/>
          <w:sz w:val="22"/>
          <w:szCs w:val="22"/>
        </w:rPr>
      </w:pPr>
    </w:p>
    <w:p w14:paraId="42D7FBEE" w14:textId="1F755396" w:rsidR="00420365" w:rsidRDefault="00246AB1">
      <w:pPr>
        <w:jc w:val="both"/>
        <w:rPr>
          <w:rFonts w:ascii="Arial" w:eastAsia="Arial" w:hAnsi="Arial" w:cs="Arial"/>
          <w:sz w:val="22"/>
          <w:szCs w:val="22"/>
        </w:rPr>
      </w:pPr>
      <w:r>
        <w:rPr>
          <w:rFonts w:ascii="Arial" w:eastAsia="Arial" w:hAnsi="Arial" w:cs="Arial"/>
          <w:sz w:val="22"/>
          <w:szCs w:val="22"/>
        </w:rPr>
        <w:t>Playsport NI, Jump NI, C.A.T.C.H. and Little Gladiators all provided planned programmes</w:t>
      </w:r>
      <w:r w:rsidR="00095CE8">
        <w:rPr>
          <w:rFonts w:ascii="Arial" w:eastAsia="Arial" w:hAnsi="Arial" w:cs="Arial"/>
          <w:sz w:val="22"/>
          <w:szCs w:val="22"/>
        </w:rPr>
        <w:t xml:space="preserve"> for After School clubs. </w:t>
      </w:r>
      <w:r>
        <w:rPr>
          <w:rFonts w:ascii="Arial" w:eastAsia="Arial" w:hAnsi="Arial" w:cs="Arial"/>
          <w:sz w:val="22"/>
          <w:szCs w:val="22"/>
        </w:rPr>
        <w:t>Ian Getty also ran his annual Summer Sports School for the whole school. These programmes were made available to all pupils and ran under the guidance of staff, coaches and volunteers. All clubs were well attended.</w:t>
      </w:r>
    </w:p>
    <w:p w14:paraId="72E8B76B" w14:textId="77777777" w:rsidR="00420365" w:rsidRDefault="00420365">
      <w:pPr>
        <w:rPr>
          <w:rFonts w:ascii="Arial" w:eastAsia="Arial" w:hAnsi="Arial" w:cs="Arial"/>
          <w:color w:val="00B0F0"/>
          <w:sz w:val="22"/>
          <w:szCs w:val="22"/>
        </w:rPr>
      </w:pPr>
    </w:p>
    <w:p w14:paraId="537CED64" w14:textId="2FFA60AA" w:rsidR="00420365" w:rsidRDefault="00246AB1">
      <w:pPr>
        <w:jc w:val="both"/>
        <w:rPr>
          <w:rFonts w:ascii="Arial" w:eastAsia="Arial" w:hAnsi="Arial" w:cs="Arial"/>
          <w:sz w:val="22"/>
          <w:szCs w:val="22"/>
        </w:rPr>
      </w:pPr>
      <w:r>
        <w:rPr>
          <w:rFonts w:ascii="Arial" w:eastAsia="Arial" w:hAnsi="Arial" w:cs="Arial"/>
          <w:sz w:val="22"/>
          <w:szCs w:val="22"/>
        </w:rPr>
        <w:t>Many of the children in P4 – P7 received Swimming awards</w:t>
      </w:r>
      <w:r w:rsidR="003D3F72">
        <w:rPr>
          <w:rFonts w:ascii="Arial" w:eastAsia="Arial" w:hAnsi="Arial" w:cs="Arial"/>
          <w:sz w:val="22"/>
          <w:szCs w:val="22"/>
        </w:rPr>
        <w:t>.</w:t>
      </w:r>
      <w:r w:rsidR="00BD4CFC">
        <w:rPr>
          <w:rFonts w:ascii="Arial" w:eastAsia="Arial" w:hAnsi="Arial" w:cs="Arial"/>
          <w:sz w:val="22"/>
          <w:szCs w:val="22"/>
        </w:rPr>
        <w:t xml:space="preserve"> In Term 2 our pupils were given the opportunity to participate in the Active Travel Hero I</w:t>
      </w:r>
      <w:r w:rsidR="00AE4ACB">
        <w:rPr>
          <w:rFonts w:ascii="Arial" w:eastAsia="Arial" w:hAnsi="Arial" w:cs="Arial"/>
          <w:sz w:val="22"/>
          <w:szCs w:val="22"/>
        </w:rPr>
        <w:t xml:space="preserve">ncentive Scheme ran by Sustrans which resulted in us gaining the prestigious Bronze Award. The programme culminated in a very enjoyable “Party in the Parking Lot”. </w:t>
      </w:r>
      <w:r w:rsidR="003D3F72">
        <w:rPr>
          <w:rFonts w:ascii="Arial" w:eastAsia="Arial" w:hAnsi="Arial" w:cs="Arial"/>
          <w:sz w:val="22"/>
          <w:szCs w:val="22"/>
        </w:rPr>
        <w:t>T</w:t>
      </w:r>
      <w:r>
        <w:rPr>
          <w:rFonts w:ascii="Arial" w:eastAsia="Arial" w:hAnsi="Arial" w:cs="Arial"/>
          <w:sz w:val="22"/>
          <w:szCs w:val="22"/>
        </w:rPr>
        <w:t>he majority of our P</w:t>
      </w:r>
      <w:r w:rsidR="003D3F72">
        <w:rPr>
          <w:rFonts w:ascii="Arial" w:eastAsia="Arial" w:hAnsi="Arial" w:cs="Arial"/>
          <w:sz w:val="22"/>
          <w:szCs w:val="22"/>
        </w:rPr>
        <w:t>6&amp;</w:t>
      </w:r>
      <w:r>
        <w:rPr>
          <w:rFonts w:ascii="Arial" w:eastAsia="Arial" w:hAnsi="Arial" w:cs="Arial"/>
          <w:sz w:val="22"/>
          <w:szCs w:val="22"/>
        </w:rPr>
        <w:t>7 pupils completed the Cycling Proficiency Programme</w:t>
      </w:r>
      <w:r w:rsidR="003D3F72">
        <w:rPr>
          <w:rFonts w:ascii="Arial" w:eastAsia="Arial" w:hAnsi="Arial" w:cs="Arial"/>
          <w:sz w:val="22"/>
          <w:szCs w:val="22"/>
        </w:rPr>
        <w:t xml:space="preserve"> and we held a very successful “Ditch the Stabilisers” workshop where a good number of our younger pupils learned to ride their bicycle without stabilisers in one afternoon session</w:t>
      </w:r>
      <w:r w:rsidR="00AE4ACB">
        <w:rPr>
          <w:rFonts w:ascii="Arial" w:eastAsia="Arial" w:hAnsi="Arial" w:cs="Arial"/>
          <w:sz w:val="22"/>
          <w:szCs w:val="22"/>
        </w:rPr>
        <w:t>!</w:t>
      </w:r>
    </w:p>
    <w:p w14:paraId="2A18CFA5" w14:textId="77777777" w:rsidR="00AE4ACB" w:rsidRDefault="00AE4ACB">
      <w:pPr>
        <w:jc w:val="both"/>
        <w:rPr>
          <w:rFonts w:ascii="Arial" w:eastAsia="Arial" w:hAnsi="Arial" w:cs="Arial"/>
          <w:sz w:val="22"/>
          <w:szCs w:val="22"/>
        </w:rPr>
      </w:pPr>
    </w:p>
    <w:p w14:paraId="55AC94FB" w14:textId="77777777" w:rsidR="00AE4ACB" w:rsidRDefault="00246AB1">
      <w:pPr>
        <w:jc w:val="both"/>
        <w:rPr>
          <w:rFonts w:ascii="Arial" w:eastAsia="Arial" w:hAnsi="Arial" w:cs="Arial"/>
          <w:sz w:val="22"/>
          <w:szCs w:val="22"/>
        </w:rPr>
      </w:pPr>
      <w:r>
        <w:rPr>
          <w:rFonts w:ascii="Arial" w:eastAsia="Arial" w:hAnsi="Arial" w:cs="Arial"/>
          <w:sz w:val="22"/>
          <w:szCs w:val="22"/>
        </w:rPr>
        <w:t>The Book Club continued and</w:t>
      </w:r>
      <w:r w:rsidR="00B7088D">
        <w:rPr>
          <w:rFonts w:ascii="Arial" w:eastAsia="Arial" w:hAnsi="Arial" w:cs="Arial"/>
          <w:sz w:val="22"/>
          <w:szCs w:val="22"/>
        </w:rPr>
        <w:t xml:space="preserve"> we held a Book Fair in June 2018</w:t>
      </w:r>
      <w:r>
        <w:rPr>
          <w:rFonts w:ascii="Arial" w:eastAsia="Arial" w:hAnsi="Arial" w:cs="Arial"/>
          <w:sz w:val="22"/>
          <w:szCs w:val="22"/>
        </w:rPr>
        <w:t>. The children attending Kirkinriola Early Years were invited to visit the Book Fair</w:t>
      </w:r>
      <w:r w:rsidR="00810A6C" w:rsidRPr="00810A6C">
        <w:rPr>
          <w:rFonts w:ascii="Arial" w:eastAsia="Arial" w:hAnsi="Arial" w:cs="Arial"/>
          <w:sz w:val="22"/>
          <w:szCs w:val="22"/>
        </w:rPr>
        <w:t>.</w:t>
      </w:r>
    </w:p>
    <w:p w14:paraId="15F06E69" w14:textId="77777777" w:rsidR="00AE4ACB" w:rsidRDefault="00AE4ACB">
      <w:pPr>
        <w:jc w:val="both"/>
        <w:rPr>
          <w:rFonts w:ascii="Arial" w:eastAsia="Arial" w:hAnsi="Arial" w:cs="Arial"/>
          <w:sz w:val="22"/>
          <w:szCs w:val="22"/>
        </w:rPr>
      </w:pPr>
    </w:p>
    <w:p w14:paraId="7AABFF20" w14:textId="7DE04909" w:rsidR="00420365" w:rsidRDefault="00810A6C">
      <w:pPr>
        <w:jc w:val="both"/>
        <w:rPr>
          <w:rFonts w:ascii="Arial" w:eastAsia="Arial" w:hAnsi="Arial" w:cs="Arial"/>
          <w:sz w:val="22"/>
          <w:szCs w:val="22"/>
        </w:rPr>
      </w:pPr>
      <w:r w:rsidRPr="00810A6C">
        <w:rPr>
          <w:rFonts w:ascii="Arial" w:eastAsia="Arial" w:hAnsi="Arial" w:cs="Arial"/>
          <w:sz w:val="22"/>
          <w:szCs w:val="22"/>
        </w:rPr>
        <w:t>Four</w:t>
      </w:r>
      <w:r w:rsidR="00246AB1" w:rsidRPr="00810A6C">
        <w:rPr>
          <w:rFonts w:ascii="Arial" w:eastAsia="Arial" w:hAnsi="Arial" w:cs="Arial"/>
          <w:sz w:val="22"/>
          <w:szCs w:val="22"/>
        </w:rPr>
        <w:t xml:space="preserve"> children received tuition from t</w:t>
      </w:r>
      <w:r>
        <w:rPr>
          <w:rFonts w:ascii="Arial" w:eastAsia="Arial" w:hAnsi="Arial" w:cs="Arial"/>
          <w:sz w:val="22"/>
          <w:szCs w:val="22"/>
        </w:rPr>
        <w:t>he NEELB Music Service for saxo</w:t>
      </w:r>
      <w:r w:rsidRPr="00810A6C">
        <w:rPr>
          <w:rFonts w:ascii="Arial" w:eastAsia="Arial" w:hAnsi="Arial" w:cs="Arial"/>
          <w:sz w:val="22"/>
          <w:szCs w:val="22"/>
        </w:rPr>
        <w:t>phone</w:t>
      </w:r>
      <w:r w:rsidR="00246AB1" w:rsidRPr="00810A6C">
        <w:rPr>
          <w:rFonts w:ascii="Arial" w:eastAsia="Arial" w:hAnsi="Arial" w:cs="Arial"/>
          <w:sz w:val="22"/>
          <w:szCs w:val="22"/>
        </w:rPr>
        <w:t>, clarinet and trumpet</w:t>
      </w:r>
      <w:r>
        <w:rPr>
          <w:rFonts w:ascii="Arial" w:eastAsia="Arial" w:hAnsi="Arial" w:cs="Arial"/>
          <w:sz w:val="22"/>
          <w:szCs w:val="22"/>
        </w:rPr>
        <w:t>. Children also had the opportunity to attend</w:t>
      </w:r>
      <w:r w:rsidR="00246AB1">
        <w:rPr>
          <w:rFonts w:ascii="Arial" w:eastAsia="Arial" w:hAnsi="Arial" w:cs="Arial"/>
          <w:sz w:val="22"/>
          <w:szCs w:val="22"/>
        </w:rPr>
        <w:t xml:space="preserve"> weekly lessons in bagpipes and drums.</w:t>
      </w:r>
    </w:p>
    <w:p w14:paraId="33675ABF" w14:textId="4E555B0D" w:rsidR="00420365" w:rsidRDefault="00420365">
      <w:pPr>
        <w:jc w:val="both"/>
        <w:rPr>
          <w:rFonts w:ascii="Arial" w:eastAsia="Arial" w:hAnsi="Arial" w:cs="Arial"/>
          <w:sz w:val="22"/>
          <w:szCs w:val="22"/>
        </w:rPr>
      </w:pPr>
    </w:p>
    <w:p w14:paraId="3B92DC50" w14:textId="205EE957" w:rsidR="00B7088D" w:rsidRDefault="00B7088D">
      <w:pPr>
        <w:jc w:val="both"/>
        <w:rPr>
          <w:rFonts w:ascii="Arial" w:eastAsia="Arial" w:hAnsi="Arial" w:cs="Arial"/>
          <w:sz w:val="22"/>
          <w:szCs w:val="22"/>
        </w:rPr>
      </w:pPr>
      <w:r w:rsidRPr="003D3F72">
        <w:rPr>
          <w:rFonts w:ascii="Arial" w:eastAsia="Arial" w:hAnsi="Arial" w:cs="Arial"/>
          <w:sz w:val="22"/>
          <w:szCs w:val="22"/>
        </w:rPr>
        <w:t>We enjoyed celebrating the Royal wedding and we invited the chi</w:t>
      </w:r>
      <w:r w:rsidR="003D3F72" w:rsidRPr="003D3F72">
        <w:rPr>
          <w:rFonts w:ascii="Arial" w:eastAsia="Arial" w:hAnsi="Arial" w:cs="Arial"/>
          <w:sz w:val="22"/>
          <w:szCs w:val="22"/>
        </w:rPr>
        <w:t xml:space="preserve">ldren from KEY to join with us </w:t>
      </w:r>
      <w:r w:rsidRPr="003D3F72">
        <w:rPr>
          <w:rFonts w:ascii="Arial" w:eastAsia="Arial" w:hAnsi="Arial" w:cs="Arial"/>
          <w:sz w:val="22"/>
          <w:szCs w:val="22"/>
        </w:rPr>
        <w:t>at a “Garden/Tea Party” on the School grounds.</w:t>
      </w:r>
    </w:p>
    <w:p w14:paraId="742A66E0" w14:textId="77777777" w:rsidR="00AE4ACB" w:rsidRDefault="00AE4ACB">
      <w:pPr>
        <w:jc w:val="both"/>
        <w:rPr>
          <w:rFonts w:ascii="Arial" w:eastAsia="Arial" w:hAnsi="Arial" w:cs="Arial"/>
          <w:sz w:val="22"/>
          <w:szCs w:val="22"/>
        </w:rPr>
      </w:pPr>
    </w:p>
    <w:p w14:paraId="1F112F6D" w14:textId="4D7CB1FF" w:rsidR="00420365" w:rsidRDefault="00246AB1">
      <w:pPr>
        <w:jc w:val="both"/>
        <w:rPr>
          <w:rFonts w:ascii="Arial" w:eastAsia="Arial" w:hAnsi="Arial" w:cs="Arial"/>
          <w:sz w:val="22"/>
          <w:szCs w:val="22"/>
        </w:rPr>
      </w:pPr>
      <w:r>
        <w:rPr>
          <w:rFonts w:ascii="Arial" w:eastAsia="Arial" w:hAnsi="Arial" w:cs="Arial"/>
          <w:sz w:val="22"/>
          <w:szCs w:val="22"/>
        </w:rPr>
        <w:t>The school had a very successful Sports Day with lots of families from the KEY als</w:t>
      </w:r>
      <w:r w:rsidR="00810A6C">
        <w:rPr>
          <w:rFonts w:ascii="Arial" w:eastAsia="Arial" w:hAnsi="Arial" w:cs="Arial"/>
          <w:sz w:val="22"/>
          <w:szCs w:val="22"/>
        </w:rPr>
        <w:t xml:space="preserve">o in attendance. </w:t>
      </w:r>
      <w:r>
        <w:rPr>
          <w:rFonts w:ascii="Arial" w:eastAsia="Arial" w:hAnsi="Arial" w:cs="Arial"/>
          <w:sz w:val="22"/>
          <w:szCs w:val="22"/>
        </w:rPr>
        <w:t>Medals were p</w:t>
      </w:r>
      <w:r w:rsidR="00810A6C">
        <w:rPr>
          <w:rFonts w:ascii="Arial" w:eastAsia="Arial" w:hAnsi="Arial" w:cs="Arial"/>
          <w:sz w:val="22"/>
          <w:szCs w:val="22"/>
        </w:rPr>
        <w:t>resented to the P1-7 winners by</w:t>
      </w:r>
      <w:r>
        <w:rPr>
          <w:rFonts w:ascii="Arial" w:eastAsia="Arial" w:hAnsi="Arial" w:cs="Arial"/>
          <w:sz w:val="22"/>
          <w:szCs w:val="22"/>
        </w:rPr>
        <w:t xml:space="preserve"> </w:t>
      </w:r>
      <w:r w:rsidR="00B7088D">
        <w:rPr>
          <w:rFonts w:ascii="Arial" w:eastAsia="Arial" w:hAnsi="Arial" w:cs="Arial"/>
          <w:sz w:val="22"/>
          <w:szCs w:val="22"/>
        </w:rPr>
        <w:t>Mr Murray</w:t>
      </w:r>
      <w:r w:rsidR="003D3F72">
        <w:rPr>
          <w:rFonts w:ascii="Arial" w:eastAsia="Arial" w:hAnsi="Arial" w:cs="Arial"/>
          <w:sz w:val="22"/>
          <w:szCs w:val="22"/>
        </w:rPr>
        <w:t xml:space="preserve">. </w:t>
      </w:r>
      <w:r w:rsidR="00B7088D">
        <w:rPr>
          <w:rFonts w:ascii="Arial" w:eastAsia="Arial" w:hAnsi="Arial" w:cs="Arial"/>
          <w:sz w:val="22"/>
          <w:szCs w:val="22"/>
        </w:rPr>
        <w:t xml:space="preserve"> </w:t>
      </w:r>
      <w:r w:rsidR="003D3F72">
        <w:rPr>
          <w:rFonts w:ascii="Arial" w:eastAsia="Arial" w:hAnsi="Arial" w:cs="Arial"/>
          <w:sz w:val="22"/>
          <w:szCs w:val="22"/>
        </w:rPr>
        <w:t>S</w:t>
      </w:r>
      <w:r>
        <w:rPr>
          <w:rFonts w:ascii="Arial" w:eastAsia="Arial" w:hAnsi="Arial" w:cs="Arial"/>
          <w:sz w:val="22"/>
          <w:szCs w:val="22"/>
        </w:rPr>
        <w:t xml:space="preserve">hields </w:t>
      </w:r>
      <w:r w:rsidR="003D3F72">
        <w:rPr>
          <w:rFonts w:ascii="Arial" w:eastAsia="Arial" w:hAnsi="Arial" w:cs="Arial"/>
          <w:sz w:val="22"/>
          <w:szCs w:val="22"/>
        </w:rPr>
        <w:t xml:space="preserve">were presented </w:t>
      </w:r>
      <w:r>
        <w:rPr>
          <w:rFonts w:ascii="Arial" w:eastAsia="Arial" w:hAnsi="Arial" w:cs="Arial"/>
          <w:sz w:val="22"/>
          <w:szCs w:val="22"/>
        </w:rPr>
        <w:t>to the winning team</w:t>
      </w:r>
      <w:r w:rsidRPr="003D3F72">
        <w:rPr>
          <w:rFonts w:ascii="Arial" w:eastAsia="Arial" w:hAnsi="Arial" w:cs="Arial"/>
          <w:sz w:val="22"/>
          <w:szCs w:val="22"/>
        </w:rPr>
        <w:t>. Certificates were given to every child as recognition for their efforts in taking part.</w:t>
      </w:r>
    </w:p>
    <w:p w14:paraId="71551A7F" w14:textId="77777777" w:rsidR="00420365" w:rsidRDefault="00420365">
      <w:pPr>
        <w:rPr>
          <w:rFonts w:ascii="Arial" w:eastAsia="Arial" w:hAnsi="Arial" w:cs="Arial"/>
          <w:sz w:val="22"/>
          <w:szCs w:val="22"/>
        </w:rPr>
      </w:pPr>
    </w:p>
    <w:p w14:paraId="68E6794A" w14:textId="77777777" w:rsidR="00420365" w:rsidRDefault="00246AB1">
      <w:pPr>
        <w:rPr>
          <w:rFonts w:ascii="Arial" w:eastAsia="Arial" w:hAnsi="Arial" w:cs="Arial"/>
          <w:sz w:val="22"/>
          <w:szCs w:val="22"/>
        </w:rPr>
      </w:pPr>
      <w:r>
        <w:rPr>
          <w:rFonts w:ascii="Arial" w:eastAsia="Arial" w:hAnsi="Arial" w:cs="Arial"/>
          <w:b/>
          <w:sz w:val="22"/>
          <w:szCs w:val="22"/>
        </w:rPr>
        <w:t>Visitors to School</w:t>
      </w:r>
    </w:p>
    <w:p w14:paraId="6CC7EF29" w14:textId="77777777" w:rsidR="00420365" w:rsidRDefault="00420365">
      <w:pPr>
        <w:rPr>
          <w:rFonts w:ascii="Arial" w:eastAsia="Arial" w:hAnsi="Arial" w:cs="Arial"/>
          <w:sz w:val="22"/>
          <w:szCs w:val="22"/>
        </w:rPr>
      </w:pPr>
    </w:p>
    <w:p w14:paraId="4D2EEB95" w14:textId="3D7785BA" w:rsidR="00420365" w:rsidRPr="005F13B2" w:rsidRDefault="00246AB1">
      <w:pPr>
        <w:jc w:val="both"/>
        <w:rPr>
          <w:rFonts w:ascii="Arial" w:eastAsia="Arial" w:hAnsi="Arial" w:cs="Arial"/>
          <w:sz w:val="22"/>
          <w:szCs w:val="22"/>
        </w:rPr>
      </w:pPr>
      <w:r>
        <w:rPr>
          <w:rFonts w:ascii="Arial" w:eastAsia="Arial" w:hAnsi="Arial" w:cs="Arial"/>
          <w:sz w:val="22"/>
          <w:szCs w:val="22"/>
        </w:rPr>
        <w:t>Visitors to the school included Education Authority officers, auditors, the Educational Psychologist, the School Nurse, representatives from Sustrans, the NSPCC, the PSNI and Broughshane Pipe Band, C2K and LNI support staff, the School Photographer and Maintenance Office</w:t>
      </w:r>
      <w:r w:rsidRPr="005F13B2">
        <w:rPr>
          <w:rFonts w:ascii="Arial" w:eastAsia="Arial" w:hAnsi="Arial" w:cs="Arial"/>
          <w:sz w:val="22"/>
          <w:szCs w:val="22"/>
        </w:rPr>
        <w:t>rs.</w:t>
      </w:r>
      <w:r w:rsidR="00FF6E5D" w:rsidRPr="005F13B2">
        <w:rPr>
          <w:rFonts w:ascii="Arial" w:eastAsia="Arial" w:hAnsi="Arial" w:cs="Arial"/>
          <w:sz w:val="22"/>
          <w:szCs w:val="22"/>
        </w:rPr>
        <w:t xml:space="preserve"> </w:t>
      </w:r>
      <w:r w:rsidRPr="005F13B2">
        <w:rPr>
          <w:rFonts w:ascii="Arial" w:eastAsia="Arial" w:hAnsi="Arial" w:cs="Arial"/>
          <w:sz w:val="22"/>
          <w:szCs w:val="22"/>
        </w:rPr>
        <w:t xml:space="preserve">A group of young people from Glarryford Young Farmers Club visited the school to talk to our P7 pupils. </w:t>
      </w:r>
    </w:p>
    <w:p w14:paraId="1C109E5B" w14:textId="77777777" w:rsidR="00420365" w:rsidRPr="005F13B2" w:rsidRDefault="00420365">
      <w:pPr>
        <w:jc w:val="both"/>
        <w:rPr>
          <w:rFonts w:ascii="Arial" w:eastAsia="Arial" w:hAnsi="Arial" w:cs="Arial"/>
          <w:sz w:val="22"/>
          <w:szCs w:val="22"/>
        </w:rPr>
      </w:pPr>
    </w:p>
    <w:p w14:paraId="0BBE4A3B" w14:textId="4023E748" w:rsidR="00420365" w:rsidRDefault="00717EB7">
      <w:pPr>
        <w:jc w:val="both"/>
        <w:rPr>
          <w:rFonts w:ascii="Arial" w:eastAsia="Arial" w:hAnsi="Arial" w:cs="Arial"/>
          <w:sz w:val="22"/>
          <w:szCs w:val="22"/>
        </w:rPr>
      </w:pPr>
      <w:r w:rsidRPr="005F13B2">
        <w:rPr>
          <w:rFonts w:ascii="Arial" w:eastAsia="Arial" w:hAnsi="Arial" w:cs="Arial"/>
          <w:sz w:val="22"/>
          <w:szCs w:val="22"/>
        </w:rPr>
        <w:t>The last day of the Winter Term once ag</w:t>
      </w:r>
      <w:r w:rsidR="00FF6E5D" w:rsidRPr="005F13B2">
        <w:rPr>
          <w:rFonts w:ascii="Arial" w:eastAsia="Arial" w:hAnsi="Arial" w:cs="Arial"/>
          <w:sz w:val="22"/>
          <w:szCs w:val="22"/>
        </w:rPr>
        <w:t>ain heralded a visit from Santa</w:t>
      </w:r>
      <w:r w:rsidRPr="005F13B2">
        <w:rPr>
          <w:rFonts w:ascii="Arial" w:eastAsia="Arial" w:hAnsi="Arial" w:cs="Arial"/>
          <w:sz w:val="22"/>
          <w:szCs w:val="22"/>
        </w:rPr>
        <w:t>!</w:t>
      </w:r>
    </w:p>
    <w:p w14:paraId="1E326B7D" w14:textId="2DC0C2A4" w:rsidR="00420365" w:rsidRPr="00E3351C" w:rsidRDefault="00246AB1">
      <w:pPr>
        <w:jc w:val="both"/>
        <w:rPr>
          <w:rFonts w:ascii="Arial" w:eastAsia="Arial" w:hAnsi="Arial" w:cs="Arial"/>
          <w:sz w:val="22"/>
          <w:szCs w:val="22"/>
        </w:rPr>
      </w:pPr>
      <w:r w:rsidRPr="00E3351C">
        <w:rPr>
          <w:rFonts w:ascii="Arial" w:eastAsia="Arial" w:hAnsi="Arial" w:cs="Arial"/>
          <w:sz w:val="22"/>
          <w:szCs w:val="22"/>
        </w:rPr>
        <w:t>Everyone enjoyed Bible Club with Colin Tinsley in the week be</w:t>
      </w:r>
      <w:r w:rsidR="00B7088D" w:rsidRPr="00E3351C">
        <w:rPr>
          <w:rFonts w:ascii="Arial" w:eastAsia="Arial" w:hAnsi="Arial" w:cs="Arial"/>
          <w:sz w:val="22"/>
          <w:szCs w:val="22"/>
        </w:rPr>
        <w:t>fore Easter</w:t>
      </w:r>
      <w:r w:rsidRPr="00E3351C">
        <w:rPr>
          <w:rFonts w:ascii="Arial" w:eastAsia="Arial" w:hAnsi="Arial" w:cs="Arial"/>
          <w:sz w:val="22"/>
          <w:szCs w:val="22"/>
        </w:rPr>
        <w:t xml:space="preserve">. </w:t>
      </w:r>
    </w:p>
    <w:p w14:paraId="0F525AC7" w14:textId="77777777" w:rsidR="00420365" w:rsidRDefault="00420365">
      <w:pPr>
        <w:jc w:val="both"/>
        <w:rPr>
          <w:rFonts w:ascii="Arial" w:eastAsia="Arial" w:hAnsi="Arial" w:cs="Arial"/>
          <w:sz w:val="22"/>
          <w:szCs w:val="22"/>
        </w:rPr>
      </w:pPr>
    </w:p>
    <w:p w14:paraId="657138E4" w14:textId="77777777" w:rsidR="00420365" w:rsidRDefault="00246AB1">
      <w:pPr>
        <w:jc w:val="both"/>
        <w:rPr>
          <w:rFonts w:ascii="Arial" w:eastAsia="Arial" w:hAnsi="Arial" w:cs="Arial"/>
          <w:sz w:val="22"/>
          <w:szCs w:val="22"/>
        </w:rPr>
      </w:pPr>
      <w:r>
        <w:rPr>
          <w:rFonts w:ascii="Arial" w:eastAsia="Arial" w:hAnsi="Arial" w:cs="Arial"/>
          <w:sz w:val="22"/>
          <w:szCs w:val="22"/>
        </w:rPr>
        <w:t>Clergy and laymen from local churches visited on a regular basis to conduct assemblies.</w:t>
      </w:r>
    </w:p>
    <w:p w14:paraId="17080DDB" w14:textId="77777777" w:rsidR="00420365" w:rsidRDefault="00420365">
      <w:pPr>
        <w:rPr>
          <w:rFonts w:ascii="Arial" w:eastAsia="Arial" w:hAnsi="Arial" w:cs="Arial"/>
          <w:sz w:val="22"/>
          <w:szCs w:val="22"/>
        </w:rPr>
      </w:pPr>
    </w:p>
    <w:p w14:paraId="2B0836B1" w14:textId="77777777" w:rsidR="00420365" w:rsidRDefault="00246AB1">
      <w:pPr>
        <w:rPr>
          <w:rFonts w:ascii="Arial" w:eastAsia="Arial" w:hAnsi="Arial" w:cs="Arial"/>
          <w:sz w:val="22"/>
          <w:szCs w:val="22"/>
        </w:rPr>
      </w:pPr>
      <w:r>
        <w:rPr>
          <w:rFonts w:ascii="Arial" w:eastAsia="Arial" w:hAnsi="Arial" w:cs="Arial"/>
          <w:b/>
          <w:sz w:val="22"/>
          <w:szCs w:val="22"/>
        </w:rPr>
        <w:t>Educational Visits</w:t>
      </w:r>
    </w:p>
    <w:p w14:paraId="7526FD9D" w14:textId="77777777" w:rsidR="00420365" w:rsidRDefault="00420365">
      <w:pPr>
        <w:jc w:val="both"/>
        <w:rPr>
          <w:rFonts w:ascii="Arial" w:eastAsia="Arial" w:hAnsi="Arial" w:cs="Arial"/>
          <w:sz w:val="22"/>
          <w:szCs w:val="22"/>
        </w:rPr>
      </w:pPr>
    </w:p>
    <w:p w14:paraId="7E65CDBC" w14:textId="426C0405" w:rsidR="00AE4ACB" w:rsidRDefault="00BA4ADC">
      <w:pPr>
        <w:jc w:val="both"/>
        <w:rPr>
          <w:rFonts w:ascii="Arial" w:eastAsia="Arial" w:hAnsi="Arial" w:cs="Arial"/>
          <w:sz w:val="22"/>
          <w:szCs w:val="22"/>
        </w:rPr>
      </w:pPr>
      <w:r>
        <w:rPr>
          <w:rFonts w:ascii="Arial" w:eastAsia="Arial" w:hAnsi="Arial" w:cs="Arial"/>
          <w:sz w:val="22"/>
          <w:szCs w:val="22"/>
        </w:rPr>
        <w:t xml:space="preserve">In the month of November P4-7 enjoyed a trip to The Movie House to watch the film “Wonder”. Our senior pupils were given the opportunity to travel to Belfast to watch The Belfast Giants in the Odyssey Arena. </w:t>
      </w:r>
      <w:r w:rsidR="00246AB1">
        <w:rPr>
          <w:rFonts w:ascii="Arial" w:eastAsia="Arial" w:hAnsi="Arial" w:cs="Arial"/>
          <w:sz w:val="22"/>
          <w:szCs w:val="22"/>
        </w:rPr>
        <w:t>Pri</w:t>
      </w:r>
      <w:r w:rsidR="0035336D">
        <w:rPr>
          <w:rFonts w:ascii="Arial" w:eastAsia="Arial" w:hAnsi="Arial" w:cs="Arial"/>
          <w:sz w:val="22"/>
          <w:szCs w:val="22"/>
        </w:rPr>
        <w:t>mary</w:t>
      </w:r>
      <w:r w:rsidR="00E3351C">
        <w:rPr>
          <w:rFonts w:ascii="Arial" w:eastAsia="Arial" w:hAnsi="Arial" w:cs="Arial"/>
          <w:sz w:val="22"/>
          <w:szCs w:val="22"/>
        </w:rPr>
        <w:t xml:space="preserve"> </w:t>
      </w:r>
      <w:r>
        <w:rPr>
          <w:rFonts w:ascii="Arial" w:eastAsia="Arial" w:hAnsi="Arial" w:cs="Arial"/>
          <w:sz w:val="22"/>
          <w:szCs w:val="22"/>
        </w:rPr>
        <w:t>6 &amp;</w:t>
      </w:r>
      <w:r w:rsidR="0035336D">
        <w:rPr>
          <w:rFonts w:ascii="Arial" w:eastAsia="Arial" w:hAnsi="Arial" w:cs="Arial"/>
          <w:sz w:val="22"/>
          <w:szCs w:val="22"/>
        </w:rPr>
        <w:t xml:space="preserve"> 7 pupils enjoyed visiting </w:t>
      </w:r>
      <w:r w:rsidR="00246AB1">
        <w:rPr>
          <w:rFonts w:ascii="Arial" w:eastAsia="Arial" w:hAnsi="Arial" w:cs="Arial"/>
          <w:sz w:val="22"/>
          <w:szCs w:val="22"/>
        </w:rPr>
        <w:t>Dunclug College to wat</w:t>
      </w:r>
      <w:r>
        <w:rPr>
          <w:rFonts w:ascii="Arial" w:eastAsia="Arial" w:hAnsi="Arial" w:cs="Arial"/>
          <w:sz w:val="22"/>
          <w:szCs w:val="22"/>
        </w:rPr>
        <w:t xml:space="preserve">ch their performance of Joseph and they also attended a Christmas Concert in Ballymena Academy. </w:t>
      </w:r>
      <w:r w:rsidR="00AE4ACB">
        <w:rPr>
          <w:rFonts w:ascii="Arial" w:eastAsia="Arial" w:hAnsi="Arial" w:cs="Arial"/>
          <w:sz w:val="22"/>
          <w:szCs w:val="22"/>
        </w:rPr>
        <w:t>In December</w:t>
      </w:r>
      <w:r>
        <w:rPr>
          <w:rFonts w:ascii="Arial" w:eastAsia="Arial" w:hAnsi="Arial" w:cs="Arial"/>
          <w:sz w:val="22"/>
          <w:szCs w:val="22"/>
        </w:rPr>
        <w:t xml:space="preserve"> P5-7 enjoyed singing Christmas songs and carols in </w:t>
      </w:r>
      <w:r w:rsidR="00246AB1">
        <w:rPr>
          <w:rFonts w:ascii="Arial" w:eastAsia="Arial" w:hAnsi="Arial" w:cs="Arial"/>
          <w:sz w:val="22"/>
          <w:szCs w:val="22"/>
        </w:rPr>
        <w:t>Prospect Nursing Home.</w:t>
      </w:r>
    </w:p>
    <w:p w14:paraId="705100E5" w14:textId="77777777" w:rsidR="00AE4ACB" w:rsidRDefault="00AE4ACB">
      <w:pPr>
        <w:jc w:val="both"/>
        <w:rPr>
          <w:rFonts w:ascii="Arial" w:eastAsia="Arial" w:hAnsi="Arial" w:cs="Arial"/>
          <w:sz w:val="22"/>
          <w:szCs w:val="22"/>
        </w:rPr>
      </w:pPr>
    </w:p>
    <w:p w14:paraId="73DC5DA7" w14:textId="7E4175C3" w:rsidR="00420365" w:rsidRDefault="00AE4ACB">
      <w:pPr>
        <w:jc w:val="both"/>
        <w:rPr>
          <w:rFonts w:ascii="Arial" w:eastAsia="Arial" w:hAnsi="Arial" w:cs="Arial"/>
          <w:sz w:val="22"/>
          <w:szCs w:val="22"/>
        </w:rPr>
      </w:pPr>
      <w:r>
        <w:rPr>
          <w:rFonts w:ascii="Arial" w:eastAsia="Arial" w:hAnsi="Arial" w:cs="Arial"/>
          <w:sz w:val="22"/>
          <w:szCs w:val="22"/>
        </w:rPr>
        <w:t>As part of our theme, “Making Sense of it All” we enjoyed a whole school trip to W5 in February.</w:t>
      </w:r>
      <w:r w:rsidR="00246AB1">
        <w:rPr>
          <w:rFonts w:ascii="Arial" w:eastAsia="Arial" w:hAnsi="Arial" w:cs="Arial"/>
          <w:sz w:val="22"/>
          <w:szCs w:val="22"/>
        </w:rPr>
        <w:t xml:space="preserve"> </w:t>
      </w:r>
    </w:p>
    <w:p w14:paraId="304FA92F" w14:textId="77777777" w:rsidR="006E2CAB" w:rsidRDefault="006E2CAB">
      <w:pPr>
        <w:jc w:val="both"/>
        <w:rPr>
          <w:rFonts w:ascii="Arial" w:eastAsia="Arial" w:hAnsi="Arial" w:cs="Arial"/>
          <w:sz w:val="22"/>
          <w:szCs w:val="22"/>
          <w:highlight w:val="white"/>
        </w:rPr>
      </w:pPr>
    </w:p>
    <w:p w14:paraId="6801C5FA" w14:textId="77777777" w:rsidR="00420365" w:rsidRDefault="00246AB1">
      <w:pPr>
        <w:jc w:val="both"/>
        <w:rPr>
          <w:rFonts w:ascii="Arial" w:eastAsia="Arial" w:hAnsi="Arial" w:cs="Arial"/>
          <w:sz w:val="22"/>
          <w:szCs w:val="22"/>
        </w:rPr>
      </w:pPr>
      <w:r>
        <w:rPr>
          <w:rFonts w:ascii="Arial" w:eastAsia="Arial" w:hAnsi="Arial" w:cs="Arial"/>
          <w:sz w:val="22"/>
          <w:szCs w:val="22"/>
        </w:rPr>
        <w:t xml:space="preserve">Primary 7 also attended a BeeSafe Event at Ballymena North Business Centre, to encourage safe behaviour and an appreciation of the emergency services. </w:t>
      </w:r>
    </w:p>
    <w:p w14:paraId="271500D5" w14:textId="77777777" w:rsidR="00420365" w:rsidRDefault="00420365">
      <w:pPr>
        <w:jc w:val="both"/>
        <w:rPr>
          <w:rFonts w:ascii="Arial" w:eastAsia="Arial" w:hAnsi="Arial" w:cs="Arial"/>
          <w:sz w:val="22"/>
          <w:szCs w:val="22"/>
        </w:rPr>
      </w:pPr>
    </w:p>
    <w:p w14:paraId="4C569215" w14:textId="020EF39D" w:rsidR="00420365" w:rsidRDefault="00246AB1">
      <w:pPr>
        <w:jc w:val="both"/>
        <w:rPr>
          <w:rFonts w:ascii="Arial" w:eastAsia="Arial" w:hAnsi="Arial" w:cs="Arial"/>
          <w:sz w:val="22"/>
          <w:szCs w:val="22"/>
        </w:rPr>
      </w:pPr>
      <w:r>
        <w:rPr>
          <w:rFonts w:ascii="Arial" w:eastAsia="Arial" w:hAnsi="Arial" w:cs="Arial"/>
          <w:sz w:val="22"/>
          <w:szCs w:val="22"/>
        </w:rPr>
        <w:t xml:space="preserve">The whole of P6-7 enjoyed the personal challenges offered by our residential trip to </w:t>
      </w:r>
      <w:r w:rsidR="00662A32">
        <w:rPr>
          <w:rFonts w:ascii="Arial" w:eastAsia="Arial" w:hAnsi="Arial" w:cs="Arial"/>
          <w:sz w:val="22"/>
          <w:szCs w:val="22"/>
        </w:rPr>
        <w:t>Carrowmena in March. P5-7 took part in the St.Patrick’s Trail in Broughshane.</w:t>
      </w:r>
    </w:p>
    <w:p w14:paraId="23ACEFA5" w14:textId="77777777" w:rsidR="00662A32" w:rsidRDefault="00662A32">
      <w:pPr>
        <w:jc w:val="both"/>
        <w:rPr>
          <w:rFonts w:ascii="Arial" w:eastAsia="Arial" w:hAnsi="Arial" w:cs="Arial"/>
          <w:sz w:val="22"/>
          <w:szCs w:val="22"/>
        </w:rPr>
      </w:pPr>
    </w:p>
    <w:p w14:paraId="162C620C" w14:textId="73C7B391" w:rsidR="00420365" w:rsidRDefault="00246AB1" w:rsidP="006E2CAB">
      <w:pPr>
        <w:jc w:val="both"/>
        <w:rPr>
          <w:rFonts w:ascii="Arial" w:eastAsia="Arial" w:hAnsi="Arial" w:cs="Arial"/>
          <w:sz w:val="22"/>
          <w:szCs w:val="22"/>
        </w:rPr>
      </w:pPr>
      <w:r>
        <w:rPr>
          <w:rFonts w:ascii="Arial" w:eastAsia="Arial" w:hAnsi="Arial" w:cs="Arial"/>
          <w:sz w:val="22"/>
          <w:szCs w:val="22"/>
        </w:rPr>
        <w:t>The whole school was given the opportuni</w:t>
      </w:r>
      <w:r w:rsidR="0035336D">
        <w:rPr>
          <w:rFonts w:ascii="Arial" w:eastAsia="Arial" w:hAnsi="Arial" w:cs="Arial"/>
          <w:sz w:val="22"/>
          <w:szCs w:val="22"/>
        </w:rPr>
        <w:t xml:space="preserve">ty to attend the Mr Hullabaloo </w:t>
      </w:r>
      <w:r>
        <w:rPr>
          <w:rFonts w:ascii="Arial" w:eastAsia="Arial" w:hAnsi="Arial" w:cs="Arial"/>
          <w:sz w:val="22"/>
          <w:szCs w:val="22"/>
        </w:rPr>
        <w:t xml:space="preserve">Pantomime </w:t>
      </w:r>
      <w:r w:rsidR="00717EB7">
        <w:rPr>
          <w:rFonts w:ascii="Arial" w:eastAsia="Arial" w:hAnsi="Arial" w:cs="Arial"/>
          <w:sz w:val="22"/>
          <w:szCs w:val="22"/>
        </w:rPr>
        <w:t xml:space="preserve">Cinderella </w:t>
      </w:r>
      <w:r>
        <w:rPr>
          <w:rFonts w:ascii="Arial" w:eastAsia="Arial" w:hAnsi="Arial" w:cs="Arial"/>
          <w:sz w:val="22"/>
          <w:szCs w:val="22"/>
        </w:rPr>
        <w:t>in the Courtyard Theatre, Newtownabbey in</w:t>
      </w:r>
      <w:r w:rsidR="0035336D">
        <w:rPr>
          <w:rFonts w:ascii="Arial" w:eastAsia="Arial" w:hAnsi="Arial" w:cs="Arial"/>
          <w:sz w:val="22"/>
          <w:szCs w:val="22"/>
        </w:rPr>
        <w:t xml:space="preserve"> D</w:t>
      </w:r>
      <w:r w:rsidR="006E2CAB">
        <w:rPr>
          <w:rFonts w:ascii="Arial" w:eastAsia="Arial" w:hAnsi="Arial" w:cs="Arial"/>
          <w:sz w:val="22"/>
          <w:szCs w:val="22"/>
        </w:rPr>
        <w:t>ecember and in April</w:t>
      </w:r>
      <w:r w:rsidR="0035336D">
        <w:rPr>
          <w:rFonts w:ascii="Arial" w:eastAsia="Arial" w:hAnsi="Arial" w:cs="Arial"/>
          <w:sz w:val="22"/>
          <w:szCs w:val="22"/>
        </w:rPr>
        <w:t xml:space="preserve"> all </w:t>
      </w:r>
      <w:r w:rsidR="0035336D" w:rsidRPr="00BB3146">
        <w:rPr>
          <w:rFonts w:ascii="Arial" w:eastAsia="Arial" w:hAnsi="Arial" w:cs="Arial"/>
          <w:sz w:val="22"/>
          <w:szCs w:val="22"/>
        </w:rPr>
        <w:t>pupils</w:t>
      </w:r>
      <w:r>
        <w:rPr>
          <w:rFonts w:ascii="Arial" w:eastAsia="Arial" w:hAnsi="Arial" w:cs="Arial"/>
          <w:sz w:val="22"/>
          <w:szCs w:val="22"/>
        </w:rPr>
        <w:t xml:space="preserve"> </w:t>
      </w:r>
      <w:r w:rsidR="006E2CAB">
        <w:rPr>
          <w:rFonts w:ascii="Arial" w:eastAsia="Arial" w:hAnsi="Arial" w:cs="Arial"/>
          <w:sz w:val="22"/>
          <w:szCs w:val="22"/>
        </w:rPr>
        <w:t>enjoyed a trip to The Giants Causeway as part of our theme Legends, Lands and Loughs.</w:t>
      </w:r>
    </w:p>
    <w:p w14:paraId="3FBA1D6F" w14:textId="77777777" w:rsidR="00420365" w:rsidRDefault="00420365">
      <w:pPr>
        <w:rPr>
          <w:rFonts w:ascii="Arial" w:eastAsia="Arial" w:hAnsi="Arial" w:cs="Arial"/>
          <w:sz w:val="22"/>
          <w:szCs w:val="22"/>
        </w:rPr>
      </w:pPr>
    </w:p>
    <w:p w14:paraId="6207F234" w14:textId="77777777" w:rsidR="00420365" w:rsidRDefault="00246AB1">
      <w:pPr>
        <w:jc w:val="both"/>
        <w:rPr>
          <w:rFonts w:ascii="Arial" w:eastAsia="Arial" w:hAnsi="Arial" w:cs="Arial"/>
          <w:sz w:val="22"/>
          <w:szCs w:val="22"/>
        </w:rPr>
      </w:pPr>
      <w:r>
        <w:rPr>
          <w:rFonts w:ascii="Arial" w:eastAsia="Arial" w:hAnsi="Arial" w:cs="Arial"/>
          <w:b/>
          <w:sz w:val="22"/>
          <w:szCs w:val="22"/>
        </w:rPr>
        <w:t>Charities</w:t>
      </w:r>
    </w:p>
    <w:p w14:paraId="65E3AEA6" w14:textId="77777777" w:rsidR="00420365" w:rsidRDefault="00420365">
      <w:pPr>
        <w:jc w:val="both"/>
        <w:rPr>
          <w:rFonts w:ascii="Arial" w:eastAsia="Arial" w:hAnsi="Arial" w:cs="Arial"/>
          <w:sz w:val="22"/>
          <w:szCs w:val="22"/>
        </w:rPr>
      </w:pPr>
    </w:p>
    <w:p w14:paraId="6AAFF683" w14:textId="2C0D4FF9" w:rsidR="00420365" w:rsidRPr="00246AB1" w:rsidRDefault="00246AB1">
      <w:pPr>
        <w:jc w:val="both"/>
        <w:rPr>
          <w:rFonts w:ascii="Arial" w:eastAsia="Arial" w:hAnsi="Arial" w:cs="Arial"/>
          <w:sz w:val="22"/>
          <w:szCs w:val="22"/>
        </w:rPr>
      </w:pPr>
      <w:r>
        <w:rPr>
          <w:rFonts w:ascii="Arial" w:eastAsia="Arial" w:hAnsi="Arial" w:cs="Arial"/>
          <w:sz w:val="22"/>
          <w:szCs w:val="22"/>
        </w:rPr>
        <w:t xml:space="preserve">The school collected for the Macmillan Cancer Foundation, British Legion’s Poppy Appeal, the Operation </w:t>
      </w:r>
      <w:r w:rsidR="005F13B2">
        <w:rPr>
          <w:rFonts w:ascii="Arial" w:eastAsia="Arial" w:hAnsi="Arial" w:cs="Arial"/>
          <w:sz w:val="22"/>
          <w:szCs w:val="22"/>
        </w:rPr>
        <w:t>Christmas Shoe Box Appeal</w:t>
      </w:r>
      <w:r w:rsidR="00FF2FF2">
        <w:rPr>
          <w:rFonts w:ascii="Arial" w:eastAsia="Arial" w:hAnsi="Arial" w:cs="Arial"/>
          <w:sz w:val="22"/>
          <w:szCs w:val="22"/>
        </w:rPr>
        <w:t>,</w:t>
      </w:r>
      <w:r w:rsidR="00BA4ADC">
        <w:rPr>
          <w:rFonts w:ascii="Arial" w:eastAsia="Arial" w:hAnsi="Arial" w:cs="Arial"/>
          <w:sz w:val="22"/>
          <w:szCs w:val="22"/>
        </w:rPr>
        <w:t xml:space="preserve"> </w:t>
      </w:r>
      <w:r w:rsidR="00583CBE">
        <w:rPr>
          <w:rFonts w:ascii="Arial" w:eastAsia="Arial" w:hAnsi="Arial" w:cs="Arial"/>
          <w:sz w:val="22"/>
          <w:szCs w:val="22"/>
        </w:rPr>
        <w:t>Radio Cracker</w:t>
      </w:r>
      <w:r>
        <w:rPr>
          <w:rFonts w:ascii="Arial" w:eastAsia="Arial" w:hAnsi="Arial" w:cs="Arial"/>
          <w:sz w:val="22"/>
          <w:szCs w:val="22"/>
        </w:rPr>
        <w:t>, Children in Need and the British Heart Foundation.</w:t>
      </w:r>
      <w:r w:rsidR="002E37A0">
        <w:rPr>
          <w:rFonts w:ascii="Arial" w:eastAsia="Arial" w:hAnsi="Arial" w:cs="Arial"/>
          <w:sz w:val="22"/>
          <w:szCs w:val="22"/>
        </w:rPr>
        <w:t xml:space="preserve"> We also donated food to Ballymena Food Bank.</w:t>
      </w:r>
      <w:r>
        <w:rPr>
          <w:rFonts w:ascii="Arial" w:eastAsia="Arial" w:hAnsi="Arial" w:cs="Arial"/>
          <w:sz w:val="22"/>
          <w:szCs w:val="22"/>
        </w:rPr>
        <w:t xml:space="preserve"> Overall, </w:t>
      </w:r>
      <w:r w:rsidR="00662A32">
        <w:rPr>
          <w:rFonts w:ascii="Arial" w:eastAsia="Arial" w:hAnsi="Arial" w:cs="Arial"/>
          <w:sz w:val="22"/>
          <w:szCs w:val="22"/>
        </w:rPr>
        <w:t xml:space="preserve">over </w:t>
      </w:r>
      <w:r w:rsidRPr="00662A32">
        <w:rPr>
          <w:rFonts w:ascii="Arial" w:eastAsia="Arial" w:hAnsi="Arial" w:cs="Arial"/>
          <w:sz w:val="22"/>
          <w:szCs w:val="22"/>
        </w:rPr>
        <w:t>£500</w:t>
      </w:r>
      <w:r>
        <w:rPr>
          <w:rFonts w:ascii="Arial" w:eastAsia="Arial" w:hAnsi="Arial" w:cs="Arial"/>
          <w:sz w:val="22"/>
          <w:szCs w:val="22"/>
        </w:rPr>
        <w:t xml:space="preserve"> was raised by the children, parents and staff for good causes. The governors would like to express their thanks to all who contributed.</w:t>
      </w:r>
    </w:p>
    <w:p w14:paraId="7B90E21E" w14:textId="77777777" w:rsidR="00420365" w:rsidRDefault="00420365">
      <w:pPr>
        <w:jc w:val="both"/>
        <w:rPr>
          <w:rFonts w:ascii="Arial" w:eastAsia="Arial" w:hAnsi="Arial" w:cs="Arial"/>
          <w:b/>
          <w:sz w:val="22"/>
          <w:szCs w:val="22"/>
          <w:u w:val="single"/>
        </w:rPr>
      </w:pPr>
    </w:p>
    <w:p w14:paraId="003F93A3" w14:textId="77777777" w:rsidR="00420365" w:rsidRDefault="00246AB1">
      <w:pPr>
        <w:jc w:val="both"/>
        <w:rPr>
          <w:rFonts w:ascii="Arial" w:eastAsia="Arial" w:hAnsi="Arial" w:cs="Arial"/>
          <w:b/>
          <w:sz w:val="22"/>
          <w:szCs w:val="22"/>
          <w:u w:val="single"/>
        </w:rPr>
      </w:pPr>
      <w:r>
        <w:rPr>
          <w:rFonts w:ascii="Arial" w:eastAsia="Arial" w:hAnsi="Arial" w:cs="Arial"/>
          <w:b/>
          <w:sz w:val="22"/>
          <w:szCs w:val="22"/>
          <w:u w:val="single"/>
        </w:rPr>
        <w:t>COMMUNITY LINKS</w:t>
      </w:r>
    </w:p>
    <w:p w14:paraId="220F75B6" w14:textId="77777777" w:rsidR="00420365" w:rsidRDefault="00420365">
      <w:pPr>
        <w:jc w:val="both"/>
        <w:rPr>
          <w:rFonts w:ascii="Arial" w:eastAsia="Arial" w:hAnsi="Arial" w:cs="Arial"/>
          <w:sz w:val="22"/>
          <w:szCs w:val="22"/>
        </w:rPr>
      </w:pPr>
    </w:p>
    <w:p w14:paraId="46238203" w14:textId="77777777" w:rsidR="00420365" w:rsidRDefault="00246AB1">
      <w:pPr>
        <w:jc w:val="both"/>
        <w:rPr>
          <w:rFonts w:ascii="Arial" w:eastAsia="Arial" w:hAnsi="Arial" w:cs="Arial"/>
          <w:sz w:val="22"/>
          <w:szCs w:val="22"/>
        </w:rPr>
      </w:pPr>
      <w:r>
        <w:rPr>
          <w:rFonts w:ascii="Arial" w:eastAsia="Arial" w:hAnsi="Arial" w:cs="Arial"/>
          <w:b/>
          <w:sz w:val="22"/>
          <w:szCs w:val="22"/>
        </w:rPr>
        <w:t>Education for Mutual Understanding</w:t>
      </w:r>
    </w:p>
    <w:p w14:paraId="5B3F8C79" w14:textId="77777777" w:rsidR="00420365" w:rsidRDefault="00420365">
      <w:pPr>
        <w:jc w:val="both"/>
        <w:rPr>
          <w:rFonts w:ascii="Arial" w:eastAsia="Arial" w:hAnsi="Arial" w:cs="Arial"/>
          <w:sz w:val="22"/>
          <w:szCs w:val="22"/>
        </w:rPr>
      </w:pPr>
    </w:p>
    <w:p w14:paraId="2FFCE090" w14:textId="77777777" w:rsidR="00420365" w:rsidRDefault="00246AB1">
      <w:pPr>
        <w:jc w:val="both"/>
        <w:rPr>
          <w:rFonts w:ascii="Arial" w:eastAsia="Arial" w:hAnsi="Arial" w:cs="Arial"/>
          <w:sz w:val="22"/>
          <w:szCs w:val="22"/>
        </w:rPr>
      </w:pPr>
      <w:r>
        <w:rPr>
          <w:rFonts w:ascii="Arial" w:eastAsia="Arial" w:hAnsi="Arial" w:cs="Arial"/>
          <w:sz w:val="22"/>
          <w:szCs w:val="22"/>
        </w:rPr>
        <w:t xml:space="preserve">The children are encouraged to respect each other and people in the community. They met with other schools within the Ballymena area, in the swimming pool and in other sporting contexts and also in STEM activities. </w:t>
      </w:r>
    </w:p>
    <w:p w14:paraId="133FCFA7" w14:textId="77777777" w:rsidR="00420365" w:rsidRDefault="00420365">
      <w:pPr>
        <w:jc w:val="both"/>
        <w:rPr>
          <w:rFonts w:ascii="Arial" w:eastAsia="Arial" w:hAnsi="Arial" w:cs="Arial"/>
          <w:sz w:val="22"/>
          <w:szCs w:val="22"/>
        </w:rPr>
      </w:pPr>
    </w:p>
    <w:p w14:paraId="120DFD42" w14:textId="7E530A42" w:rsidR="00420365" w:rsidRDefault="00246AB1">
      <w:pPr>
        <w:jc w:val="both"/>
        <w:rPr>
          <w:rFonts w:ascii="Arial" w:eastAsia="Arial" w:hAnsi="Arial" w:cs="Arial"/>
          <w:sz w:val="22"/>
          <w:szCs w:val="22"/>
        </w:rPr>
      </w:pPr>
      <w:r>
        <w:rPr>
          <w:rFonts w:ascii="Arial" w:eastAsia="Arial" w:hAnsi="Arial" w:cs="Arial"/>
          <w:sz w:val="22"/>
          <w:szCs w:val="22"/>
        </w:rPr>
        <w:t xml:space="preserve">We hosted a Student from </w:t>
      </w:r>
      <w:r w:rsidR="00FF2FF2">
        <w:rPr>
          <w:rFonts w:ascii="Arial" w:eastAsia="Arial" w:hAnsi="Arial" w:cs="Arial"/>
          <w:sz w:val="22"/>
          <w:szCs w:val="22"/>
        </w:rPr>
        <w:t>Ulster University, a student from North Regional College and a student</w:t>
      </w:r>
      <w:r>
        <w:rPr>
          <w:rFonts w:ascii="Arial" w:eastAsia="Arial" w:hAnsi="Arial" w:cs="Arial"/>
          <w:sz w:val="22"/>
          <w:szCs w:val="22"/>
        </w:rPr>
        <w:t xml:space="preserve"> from Dunclug College on work experience in the school. </w:t>
      </w:r>
    </w:p>
    <w:p w14:paraId="3DB97A4F" w14:textId="77777777" w:rsidR="00420365" w:rsidRDefault="00420365">
      <w:pPr>
        <w:jc w:val="both"/>
        <w:rPr>
          <w:rFonts w:ascii="Arial" w:eastAsia="Arial" w:hAnsi="Arial" w:cs="Arial"/>
          <w:sz w:val="22"/>
          <w:szCs w:val="22"/>
        </w:rPr>
      </w:pPr>
    </w:p>
    <w:p w14:paraId="0F95FE6C" w14:textId="18029909" w:rsidR="00420365" w:rsidRDefault="0035336D">
      <w:pPr>
        <w:jc w:val="both"/>
        <w:rPr>
          <w:rFonts w:ascii="Arial" w:eastAsia="Arial" w:hAnsi="Arial" w:cs="Arial"/>
          <w:sz w:val="22"/>
          <w:szCs w:val="22"/>
        </w:rPr>
      </w:pPr>
      <w:r>
        <w:rPr>
          <w:rFonts w:ascii="Arial" w:eastAsia="Arial" w:hAnsi="Arial" w:cs="Arial"/>
          <w:sz w:val="22"/>
          <w:szCs w:val="22"/>
        </w:rPr>
        <w:t xml:space="preserve">We held </w:t>
      </w:r>
      <w:r w:rsidR="00246AB1">
        <w:rPr>
          <w:rFonts w:ascii="Arial" w:eastAsia="Arial" w:hAnsi="Arial" w:cs="Arial"/>
          <w:sz w:val="22"/>
          <w:szCs w:val="22"/>
        </w:rPr>
        <w:t xml:space="preserve">a Christmas Carol Service in Cloughwater </w:t>
      </w:r>
      <w:r w:rsidR="00246AB1" w:rsidRPr="00BB3146">
        <w:rPr>
          <w:rFonts w:ascii="Arial" w:eastAsia="Arial" w:hAnsi="Arial" w:cs="Arial"/>
          <w:sz w:val="22"/>
          <w:szCs w:val="22"/>
        </w:rPr>
        <w:t>Church</w:t>
      </w:r>
      <w:bookmarkStart w:id="0" w:name="_GoBack"/>
      <w:bookmarkEnd w:id="0"/>
      <w:r w:rsidR="00246AB1">
        <w:rPr>
          <w:rFonts w:ascii="Arial" w:eastAsia="Arial" w:hAnsi="Arial" w:cs="Arial"/>
          <w:sz w:val="22"/>
          <w:szCs w:val="22"/>
        </w:rPr>
        <w:t xml:space="preserve"> where every child took part in singing and sharing the story of the Nativity. The whole school also participated in </w:t>
      </w:r>
      <w:r w:rsidR="00717EB7">
        <w:rPr>
          <w:rFonts w:ascii="Arial" w:eastAsia="Arial" w:hAnsi="Arial" w:cs="Arial"/>
          <w:sz w:val="22"/>
          <w:szCs w:val="22"/>
        </w:rPr>
        <w:t>Radio Cracker and P5</w:t>
      </w:r>
      <w:r>
        <w:rPr>
          <w:rFonts w:ascii="Arial" w:eastAsia="Arial" w:hAnsi="Arial" w:cs="Arial"/>
          <w:sz w:val="22"/>
          <w:szCs w:val="22"/>
        </w:rPr>
        <w:t xml:space="preserve">-7 sang at </w:t>
      </w:r>
      <w:r w:rsidR="00246AB1">
        <w:rPr>
          <w:rFonts w:ascii="Arial" w:eastAsia="Arial" w:hAnsi="Arial" w:cs="Arial"/>
          <w:sz w:val="22"/>
          <w:szCs w:val="22"/>
        </w:rPr>
        <w:t xml:space="preserve">Prospect Nursing Home. </w:t>
      </w:r>
      <w:r w:rsidR="00662A32">
        <w:rPr>
          <w:rFonts w:ascii="Arial" w:eastAsia="Arial" w:hAnsi="Arial" w:cs="Arial"/>
          <w:sz w:val="22"/>
          <w:szCs w:val="22"/>
        </w:rPr>
        <w:t>Our summer show was held in Cloughwater Church Hall at the end of May. Leaver’s Assembly and Prize Giving was held on 27</w:t>
      </w:r>
      <w:r w:rsidR="00662A32" w:rsidRPr="00662A32">
        <w:rPr>
          <w:rFonts w:ascii="Arial" w:eastAsia="Arial" w:hAnsi="Arial" w:cs="Arial"/>
          <w:sz w:val="22"/>
          <w:szCs w:val="22"/>
          <w:vertAlign w:val="superscript"/>
        </w:rPr>
        <w:t>th</w:t>
      </w:r>
      <w:r w:rsidR="00662A32">
        <w:rPr>
          <w:rFonts w:ascii="Arial" w:eastAsia="Arial" w:hAnsi="Arial" w:cs="Arial"/>
          <w:sz w:val="22"/>
          <w:szCs w:val="22"/>
        </w:rPr>
        <w:t xml:space="preserve"> June. </w:t>
      </w:r>
    </w:p>
    <w:p w14:paraId="02486CE5" w14:textId="4D51A773" w:rsidR="00FF2FF2" w:rsidRDefault="00FF2FF2">
      <w:pPr>
        <w:jc w:val="both"/>
        <w:rPr>
          <w:rFonts w:ascii="Arial" w:eastAsia="Arial" w:hAnsi="Arial" w:cs="Arial"/>
          <w:sz w:val="22"/>
          <w:szCs w:val="22"/>
        </w:rPr>
      </w:pPr>
    </w:p>
    <w:p w14:paraId="5091C064" w14:textId="25A242E4" w:rsidR="00FF2FF2" w:rsidRDefault="00FF2FF2">
      <w:pPr>
        <w:jc w:val="both"/>
        <w:rPr>
          <w:rFonts w:ascii="Arial" w:eastAsia="Arial" w:hAnsi="Arial" w:cs="Arial"/>
          <w:sz w:val="22"/>
          <w:szCs w:val="22"/>
        </w:rPr>
      </w:pPr>
      <w:r>
        <w:rPr>
          <w:rFonts w:ascii="Arial" w:eastAsia="Arial" w:hAnsi="Arial" w:cs="Arial"/>
          <w:sz w:val="22"/>
          <w:szCs w:val="22"/>
        </w:rPr>
        <w:t>In January P7 pupils attended a Taster Day in Dunclug College and In-O-V8 at Cullybackey College</w:t>
      </w:r>
    </w:p>
    <w:p w14:paraId="084E20EC" w14:textId="77777777" w:rsidR="00420365" w:rsidRDefault="00420365">
      <w:pPr>
        <w:jc w:val="both"/>
        <w:rPr>
          <w:rFonts w:ascii="Arial" w:eastAsia="Arial" w:hAnsi="Arial" w:cs="Arial"/>
          <w:sz w:val="22"/>
          <w:szCs w:val="22"/>
        </w:rPr>
      </w:pPr>
    </w:p>
    <w:p w14:paraId="2E77B7E3" w14:textId="556CBAEB" w:rsidR="00346480" w:rsidRDefault="00AE4ACB">
      <w:pPr>
        <w:jc w:val="both"/>
        <w:rPr>
          <w:rFonts w:ascii="Arial" w:eastAsia="Arial" w:hAnsi="Arial" w:cs="Arial"/>
          <w:sz w:val="22"/>
          <w:szCs w:val="22"/>
        </w:rPr>
      </w:pPr>
      <w:r>
        <w:rPr>
          <w:rFonts w:ascii="Arial" w:eastAsia="Arial" w:hAnsi="Arial" w:cs="Arial"/>
          <w:sz w:val="22"/>
          <w:szCs w:val="22"/>
        </w:rPr>
        <w:t xml:space="preserve">As part of our ongoing work in the Global Learning Programme </w:t>
      </w:r>
      <w:r w:rsidR="00346480">
        <w:rPr>
          <w:rFonts w:ascii="Arial" w:eastAsia="Arial" w:hAnsi="Arial" w:cs="Arial"/>
          <w:sz w:val="22"/>
          <w:szCs w:val="22"/>
        </w:rPr>
        <w:t>pupils enjoyed a range of activities which highlighted the work of the Fairtrade Foundation during Fair Trade Fortnight 26</w:t>
      </w:r>
      <w:r w:rsidR="00346480" w:rsidRPr="00346480">
        <w:rPr>
          <w:rFonts w:ascii="Arial" w:eastAsia="Arial" w:hAnsi="Arial" w:cs="Arial"/>
          <w:sz w:val="22"/>
          <w:szCs w:val="22"/>
          <w:vertAlign w:val="superscript"/>
        </w:rPr>
        <w:t>th</w:t>
      </w:r>
      <w:r w:rsidR="00346480">
        <w:rPr>
          <w:rFonts w:ascii="Arial" w:eastAsia="Arial" w:hAnsi="Arial" w:cs="Arial"/>
          <w:sz w:val="22"/>
          <w:szCs w:val="22"/>
        </w:rPr>
        <w:t xml:space="preserve"> February to 9</w:t>
      </w:r>
      <w:r w:rsidR="00346480" w:rsidRPr="00346480">
        <w:rPr>
          <w:rFonts w:ascii="Arial" w:eastAsia="Arial" w:hAnsi="Arial" w:cs="Arial"/>
          <w:sz w:val="22"/>
          <w:szCs w:val="22"/>
          <w:vertAlign w:val="superscript"/>
        </w:rPr>
        <w:t>th</w:t>
      </w:r>
      <w:r w:rsidR="00346480">
        <w:rPr>
          <w:rFonts w:ascii="Arial" w:eastAsia="Arial" w:hAnsi="Arial" w:cs="Arial"/>
          <w:sz w:val="22"/>
          <w:szCs w:val="22"/>
        </w:rPr>
        <w:t xml:space="preserve"> March.</w:t>
      </w:r>
    </w:p>
    <w:p w14:paraId="474B9EB7" w14:textId="77777777" w:rsidR="006E2CAB" w:rsidRDefault="006E2CAB">
      <w:pPr>
        <w:jc w:val="both"/>
        <w:rPr>
          <w:rFonts w:ascii="Arial" w:eastAsia="Arial" w:hAnsi="Arial" w:cs="Arial"/>
          <w:sz w:val="22"/>
          <w:szCs w:val="22"/>
        </w:rPr>
      </w:pPr>
    </w:p>
    <w:p w14:paraId="3851AD3D" w14:textId="04B97869" w:rsidR="00420365" w:rsidRDefault="00246AB1">
      <w:pPr>
        <w:jc w:val="both"/>
        <w:rPr>
          <w:rFonts w:ascii="Arial" w:eastAsia="Arial" w:hAnsi="Arial" w:cs="Arial"/>
          <w:sz w:val="22"/>
          <w:szCs w:val="22"/>
        </w:rPr>
      </w:pPr>
      <w:r>
        <w:rPr>
          <w:rFonts w:ascii="Arial" w:eastAsia="Arial" w:hAnsi="Arial" w:cs="Arial"/>
          <w:sz w:val="22"/>
          <w:szCs w:val="22"/>
        </w:rPr>
        <w:t>Primary 6 pupils attended the Robotics Roadshow at Dunclug College, organised by STEM (Science, Technolog</w:t>
      </w:r>
      <w:r w:rsidR="006E2CAB">
        <w:rPr>
          <w:rFonts w:ascii="Arial" w:eastAsia="Arial" w:hAnsi="Arial" w:cs="Arial"/>
          <w:sz w:val="22"/>
          <w:szCs w:val="22"/>
        </w:rPr>
        <w:t>y, Engineering &amp; Maths) and the Moy Park Challenge.</w:t>
      </w:r>
    </w:p>
    <w:p w14:paraId="306FDD25" w14:textId="77777777" w:rsidR="00420365" w:rsidRDefault="00420365">
      <w:pPr>
        <w:jc w:val="both"/>
        <w:rPr>
          <w:rFonts w:ascii="Arial" w:eastAsia="Arial" w:hAnsi="Arial" w:cs="Arial"/>
          <w:sz w:val="22"/>
          <w:szCs w:val="22"/>
        </w:rPr>
      </w:pPr>
    </w:p>
    <w:p w14:paraId="2AED46E9" w14:textId="548FE336" w:rsidR="00420365" w:rsidRDefault="00BD4CFC">
      <w:pPr>
        <w:jc w:val="both"/>
        <w:rPr>
          <w:rFonts w:ascii="Arial" w:eastAsia="Arial" w:hAnsi="Arial" w:cs="Arial"/>
          <w:sz w:val="22"/>
          <w:szCs w:val="22"/>
        </w:rPr>
      </w:pPr>
      <w:r>
        <w:rPr>
          <w:rFonts w:ascii="Arial" w:eastAsia="Arial" w:hAnsi="Arial" w:cs="Arial"/>
          <w:sz w:val="22"/>
          <w:szCs w:val="22"/>
        </w:rPr>
        <w:t>School C</w:t>
      </w:r>
      <w:r w:rsidR="00246AB1">
        <w:rPr>
          <w:rFonts w:ascii="Arial" w:eastAsia="Arial" w:hAnsi="Arial" w:cs="Arial"/>
          <w:sz w:val="22"/>
          <w:szCs w:val="22"/>
        </w:rPr>
        <w:t xml:space="preserve">ouncil </w:t>
      </w:r>
      <w:r>
        <w:rPr>
          <w:rFonts w:ascii="Arial" w:eastAsia="Arial" w:hAnsi="Arial" w:cs="Arial"/>
          <w:sz w:val="22"/>
          <w:szCs w:val="22"/>
        </w:rPr>
        <w:t xml:space="preserve">signed up to and promoted the Food Waste Challenge supported by DAERA. December saw the roll out of our </w:t>
      </w:r>
      <w:r w:rsidR="00AF1131" w:rsidRPr="005F13B2">
        <w:rPr>
          <w:rFonts w:ascii="Arial" w:eastAsia="Arial" w:hAnsi="Arial" w:cs="Arial"/>
          <w:sz w:val="22"/>
          <w:szCs w:val="22"/>
        </w:rPr>
        <w:t>S</w:t>
      </w:r>
      <w:r>
        <w:rPr>
          <w:rFonts w:ascii="Arial" w:eastAsia="Arial" w:hAnsi="Arial" w:cs="Arial"/>
          <w:sz w:val="22"/>
          <w:szCs w:val="22"/>
        </w:rPr>
        <w:t>chool Council campaign to “Chase the Chill”. Our P1-4 pupils led the school in moving our Christmas tree outside where it was decorated in hand made gifts for the birds to enjoy during our holiday period.</w:t>
      </w:r>
    </w:p>
    <w:p w14:paraId="5E0F6EB6" w14:textId="3D368F3D" w:rsidR="00E3351C" w:rsidRDefault="00E3351C">
      <w:pPr>
        <w:jc w:val="both"/>
        <w:rPr>
          <w:rFonts w:ascii="Arial" w:eastAsia="Arial" w:hAnsi="Arial" w:cs="Arial"/>
          <w:sz w:val="22"/>
          <w:szCs w:val="22"/>
        </w:rPr>
      </w:pPr>
    </w:p>
    <w:p w14:paraId="6E988E17" w14:textId="2F0C7D83" w:rsidR="00346480" w:rsidRDefault="0035336D">
      <w:pPr>
        <w:jc w:val="both"/>
        <w:rPr>
          <w:rFonts w:ascii="Arial" w:eastAsia="Arial" w:hAnsi="Arial" w:cs="Arial"/>
          <w:sz w:val="22"/>
          <w:szCs w:val="22"/>
        </w:rPr>
      </w:pPr>
      <w:r>
        <w:rPr>
          <w:rFonts w:ascii="Arial" w:eastAsia="Arial" w:hAnsi="Arial" w:cs="Arial"/>
          <w:sz w:val="22"/>
          <w:szCs w:val="22"/>
        </w:rPr>
        <w:t xml:space="preserve">In September </w:t>
      </w:r>
      <w:r w:rsidR="00246AB1">
        <w:rPr>
          <w:rFonts w:ascii="Arial" w:eastAsia="Arial" w:hAnsi="Arial" w:cs="Arial"/>
          <w:sz w:val="22"/>
          <w:szCs w:val="22"/>
        </w:rPr>
        <w:t>we participated in</w:t>
      </w:r>
      <w:r>
        <w:rPr>
          <w:rFonts w:ascii="Arial" w:eastAsia="Arial" w:hAnsi="Arial" w:cs="Arial"/>
          <w:sz w:val="22"/>
          <w:szCs w:val="22"/>
        </w:rPr>
        <w:t xml:space="preserve"> ‘No Pens Day’ </w:t>
      </w:r>
      <w:r w:rsidR="00246AB1">
        <w:rPr>
          <w:rFonts w:ascii="Arial" w:eastAsia="Arial" w:hAnsi="Arial" w:cs="Arial"/>
          <w:sz w:val="22"/>
          <w:szCs w:val="22"/>
        </w:rPr>
        <w:t xml:space="preserve">to promote talking and listening skills and pupils and </w:t>
      </w:r>
      <w:r w:rsidR="00346480">
        <w:rPr>
          <w:rFonts w:ascii="Arial" w:eastAsia="Arial" w:hAnsi="Arial" w:cs="Arial"/>
          <w:sz w:val="22"/>
          <w:szCs w:val="22"/>
        </w:rPr>
        <w:t>staff also celebrated National Poetry Day by encouraging the children to share favourite poems from family members</w:t>
      </w:r>
      <w:r w:rsidR="00246AB1">
        <w:rPr>
          <w:rFonts w:ascii="Arial" w:eastAsia="Arial" w:hAnsi="Arial" w:cs="Arial"/>
          <w:sz w:val="22"/>
          <w:szCs w:val="22"/>
        </w:rPr>
        <w:t>.</w:t>
      </w:r>
      <w:r>
        <w:rPr>
          <w:rFonts w:ascii="Arial" w:eastAsia="Arial" w:hAnsi="Arial" w:cs="Arial"/>
          <w:sz w:val="22"/>
          <w:szCs w:val="22"/>
        </w:rPr>
        <w:t xml:space="preserve"> </w:t>
      </w:r>
      <w:r w:rsidR="00346480">
        <w:rPr>
          <w:rFonts w:ascii="Arial" w:eastAsia="Arial" w:hAnsi="Arial" w:cs="Arial"/>
          <w:sz w:val="22"/>
          <w:szCs w:val="22"/>
        </w:rPr>
        <w:t>W</w:t>
      </w:r>
      <w:r w:rsidR="00246AB1">
        <w:rPr>
          <w:rFonts w:ascii="Arial" w:eastAsia="Arial" w:hAnsi="Arial" w:cs="Arial"/>
          <w:sz w:val="22"/>
          <w:szCs w:val="22"/>
        </w:rPr>
        <w:t>e</w:t>
      </w:r>
      <w:r w:rsidR="00346480">
        <w:rPr>
          <w:rFonts w:ascii="Arial" w:eastAsia="Arial" w:hAnsi="Arial" w:cs="Arial"/>
          <w:sz w:val="22"/>
          <w:szCs w:val="22"/>
        </w:rPr>
        <w:t xml:space="preserve"> also</w:t>
      </w:r>
      <w:r w:rsidR="00246AB1">
        <w:rPr>
          <w:rFonts w:ascii="Arial" w:eastAsia="Arial" w:hAnsi="Arial" w:cs="Arial"/>
          <w:sz w:val="22"/>
          <w:szCs w:val="22"/>
        </w:rPr>
        <w:t xml:space="preserve"> celebrated the European Day of Languages</w:t>
      </w:r>
      <w:r w:rsidR="00346480">
        <w:rPr>
          <w:rFonts w:ascii="Arial" w:eastAsia="Arial" w:hAnsi="Arial" w:cs="Arial"/>
          <w:sz w:val="22"/>
          <w:szCs w:val="22"/>
        </w:rPr>
        <w:t xml:space="preserve"> and National Fitness Day in Term 1</w:t>
      </w:r>
      <w:r w:rsidR="00246AB1">
        <w:rPr>
          <w:rFonts w:ascii="Arial" w:eastAsia="Arial" w:hAnsi="Arial" w:cs="Arial"/>
          <w:sz w:val="22"/>
          <w:szCs w:val="22"/>
        </w:rPr>
        <w:t>.</w:t>
      </w:r>
      <w:r>
        <w:rPr>
          <w:rFonts w:ascii="Arial" w:eastAsia="Arial" w:hAnsi="Arial" w:cs="Arial"/>
          <w:sz w:val="22"/>
          <w:szCs w:val="22"/>
        </w:rPr>
        <w:t xml:space="preserve"> </w:t>
      </w:r>
      <w:r w:rsidR="006E2CAB">
        <w:rPr>
          <w:rFonts w:ascii="Arial" w:eastAsia="Arial" w:hAnsi="Arial" w:cs="Arial"/>
          <w:sz w:val="22"/>
          <w:szCs w:val="22"/>
        </w:rPr>
        <w:t>In February, on Safer Internet Day, our pupils engaged in activities to highlight the importance of staying safe online.</w:t>
      </w:r>
    </w:p>
    <w:p w14:paraId="6BC61F3A" w14:textId="0D37DDD7" w:rsidR="00420365" w:rsidRDefault="00346480">
      <w:pPr>
        <w:jc w:val="both"/>
        <w:rPr>
          <w:rFonts w:ascii="Arial" w:eastAsia="Arial" w:hAnsi="Arial" w:cs="Arial"/>
          <w:sz w:val="22"/>
          <w:szCs w:val="22"/>
        </w:rPr>
      </w:pPr>
      <w:r>
        <w:rPr>
          <w:rFonts w:ascii="Arial" w:eastAsia="Arial" w:hAnsi="Arial" w:cs="Arial"/>
          <w:sz w:val="22"/>
          <w:szCs w:val="22"/>
        </w:rPr>
        <w:t>March was a busy month of celebrations. 1</w:t>
      </w:r>
      <w:r w:rsidRPr="00346480">
        <w:rPr>
          <w:rFonts w:ascii="Arial" w:eastAsia="Arial" w:hAnsi="Arial" w:cs="Arial"/>
          <w:sz w:val="22"/>
          <w:szCs w:val="22"/>
          <w:vertAlign w:val="superscript"/>
        </w:rPr>
        <w:t>st</w:t>
      </w:r>
      <w:r>
        <w:rPr>
          <w:rFonts w:ascii="Arial" w:eastAsia="Arial" w:hAnsi="Arial" w:cs="Arial"/>
          <w:sz w:val="22"/>
          <w:szCs w:val="22"/>
        </w:rPr>
        <w:t xml:space="preserve"> </w:t>
      </w:r>
      <w:r w:rsidR="00246AB1">
        <w:rPr>
          <w:rFonts w:ascii="Arial" w:eastAsia="Arial" w:hAnsi="Arial" w:cs="Arial"/>
          <w:sz w:val="22"/>
          <w:szCs w:val="22"/>
        </w:rPr>
        <w:t>March we dressed up to celebrate World Book Day.</w:t>
      </w:r>
      <w:r w:rsidR="0035336D">
        <w:rPr>
          <w:rFonts w:ascii="Arial" w:eastAsia="Arial" w:hAnsi="Arial" w:cs="Arial"/>
          <w:sz w:val="22"/>
          <w:szCs w:val="22"/>
        </w:rPr>
        <w:t xml:space="preserve"> </w:t>
      </w:r>
      <w:r>
        <w:rPr>
          <w:rFonts w:ascii="Arial" w:eastAsia="Arial" w:hAnsi="Arial" w:cs="Arial"/>
          <w:sz w:val="22"/>
          <w:szCs w:val="22"/>
        </w:rPr>
        <w:t>7</w:t>
      </w:r>
      <w:r w:rsidRPr="00346480">
        <w:rPr>
          <w:rFonts w:ascii="Arial" w:eastAsia="Arial" w:hAnsi="Arial" w:cs="Arial"/>
          <w:sz w:val="22"/>
          <w:szCs w:val="22"/>
          <w:vertAlign w:val="superscript"/>
        </w:rPr>
        <w:t>th</w:t>
      </w:r>
      <w:r>
        <w:rPr>
          <w:rFonts w:ascii="Arial" w:eastAsia="Arial" w:hAnsi="Arial" w:cs="Arial"/>
          <w:sz w:val="22"/>
          <w:szCs w:val="22"/>
        </w:rPr>
        <w:t xml:space="preserve"> March P1-3 hosted a special Mother’s Day Event. 14</w:t>
      </w:r>
      <w:r w:rsidRPr="00346480">
        <w:rPr>
          <w:rFonts w:ascii="Arial" w:eastAsia="Arial" w:hAnsi="Arial" w:cs="Arial"/>
          <w:sz w:val="22"/>
          <w:szCs w:val="22"/>
          <w:vertAlign w:val="superscript"/>
        </w:rPr>
        <w:t>th</w:t>
      </w:r>
      <w:r>
        <w:rPr>
          <w:rFonts w:ascii="Arial" w:eastAsia="Arial" w:hAnsi="Arial" w:cs="Arial"/>
          <w:sz w:val="22"/>
          <w:szCs w:val="22"/>
        </w:rPr>
        <w:t xml:space="preserve"> March as part of British Science Week we held a Family Science Day full of science challenges. </w:t>
      </w:r>
      <w:r w:rsidR="00246AB1">
        <w:rPr>
          <w:rFonts w:ascii="Arial" w:eastAsia="Arial" w:hAnsi="Arial" w:cs="Arial"/>
          <w:sz w:val="22"/>
          <w:szCs w:val="22"/>
        </w:rPr>
        <w:t xml:space="preserve">In June Primary 6 &amp; 7 participated in the annual football tournament at Cloughmills Primary School. </w:t>
      </w:r>
    </w:p>
    <w:p w14:paraId="2AA8D1F5" w14:textId="77777777" w:rsidR="00420365" w:rsidRDefault="00420365">
      <w:pPr>
        <w:jc w:val="both"/>
        <w:rPr>
          <w:rFonts w:ascii="Arial" w:eastAsia="Arial" w:hAnsi="Arial" w:cs="Arial"/>
          <w:sz w:val="22"/>
          <w:szCs w:val="22"/>
        </w:rPr>
      </w:pPr>
    </w:p>
    <w:p w14:paraId="298B6E69" w14:textId="33462D04" w:rsidR="00420365" w:rsidRDefault="00246AB1">
      <w:pPr>
        <w:jc w:val="both"/>
        <w:rPr>
          <w:rFonts w:ascii="Arial" w:eastAsia="Arial" w:hAnsi="Arial" w:cs="Arial"/>
          <w:sz w:val="22"/>
          <w:szCs w:val="22"/>
        </w:rPr>
      </w:pPr>
      <w:r>
        <w:rPr>
          <w:rFonts w:ascii="Arial" w:eastAsia="Arial" w:hAnsi="Arial" w:cs="Arial"/>
          <w:sz w:val="22"/>
          <w:szCs w:val="22"/>
        </w:rPr>
        <w:t>In September we ran a Family Fun Night and invited families from the local community to come along. In November, we had a successful Open</w:t>
      </w:r>
      <w:r w:rsidR="00583CBE">
        <w:rPr>
          <w:rFonts w:ascii="Arial" w:eastAsia="Arial" w:hAnsi="Arial" w:cs="Arial"/>
          <w:sz w:val="22"/>
          <w:szCs w:val="22"/>
        </w:rPr>
        <w:t xml:space="preserve"> Day</w:t>
      </w:r>
      <w:r w:rsidR="00717EB7">
        <w:rPr>
          <w:rFonts w:ascii="Arial" w:eastAsia="Arial" w:hAnsi="Arial" w:cs="Arial"/>
          <w:sz w:val="22"/>
          <w:szCs w:val="22"/>
        </w:rPr>
        <w:t>. The Tractor Run in December was like a scene from a Winter Wonderland. The snowy night did not deter</w:t>
      </w:r>
      <w:r>
        <w:rPr>
          <w:rFonts w:ascii="Arial" w:eastAsia="Arial" w:hAnsi="Arial" w:cs="Arial"/>
          <w:sz w:val="22"/>
          <w:szCs w:val="22"/>
        </w:rPr>
        <w:t xml:space="preserve"> </w:t>
      </w:r>
      <w:r w:rsidR="00717EB7">
        <w:rPr>
          <w:rFonts w:ascii="Arial" w:eastAsia="Arial" w:hAnsi="Arial" w:cs="Arial"/>
          <w:sz w:val="22"/>
          <w:szCs w:val="22"/>
        </w:rPr>
        <w:t>the tractor and lorry drivers and once again it was a very successful event</w:t>
      </w:r>
      <w:r>
        <w:rPr>
          <w:rFonts w:ascii="Arial" w:eastAsia="Arial" w:hAnsi="Arial" w:cs="Arial"/>
          <w:sz w:val="22"/>
          <w:szCs w:val="22"/>
        </w:rPr>
        <w:t>.</w:t>
      </w:r>
      <w:r w:rsidR="0035336D">
        <w:rPr>
          <w:rFonts w:ascii="Arial" w:eastAsia="Arial" w:hAnsi="Arial" w:cs="Arial"/>
          <w:sz w:val="22"/>
          <w:szCs w:val="22"/>
        </w:rPr>
        <w:t xml:space="preserve"> </w:t>
      </w:r>
      <w:r>
        <w:rPr>
          <w:rFonts w:ascii="Arial" w:eastAsia="Arial" w:hAnsi="Arial" w:cs="Arial"/>
          <w:sz w:val="22"/>
          <w:szCs w:val="22"/>
        </w:rPr>
        <w:t xml:space="preserve">The Spring Fair was also a huge success and we were delighted by the extensive support from our parents and the wider community.  The PTA organised a fun filled night at </w:t>
      </w:r>
      <w:r w:rsidR="00717EB7">
        <w:rPr>
          <w:rFonts w:ascii="Arial" w:eastAsia="Arial" w:hAnsi="Arial" w:cs="Arial"/>
          <w:sz w:val="22"/>
          <w:szCs w:val="22"/>
        </w:rPr>
        <w:t xml:space="preserve">Monkey Business </w:t>
      </w:r>
      <w:r>
        <w:rPr>
          <w:rFonts w:ascii="Arial" w:eastAsia="Arial" w:hAnsi="Arial" w:cs="Arial"/>
          <w:sz w:val="22"/>
          <w:szCs w:val="22"/>
        </w:rPr>
        <w:t>for all our pupils as an end of year treat.</w:t>
      </w:r>
    </w:p>
    <w:p w14:paraId="79A0EA12" w14:textId="2D40A6A8" w:rsidR="00662A32" w:rsidRDefault="00662A32">
      <w:pPr>
        <w:jc w:val="both"/>
        <w:rPr>
          <w:rFonts w:ascii="Arial" w:eastAsia="Arial" w:hAnsi="Arial" w:cs="Arial"/>
          <w:sz w:val="22"/>
          <w:szCs w:val="22"/>
        </w:rPr>
      </w:pPr>
    </w:p>
    <w:p w14:paraId="24464716" w14:textId="170BD28C" w:rsidR="00662A32" w:rsidRDefault="00662A32">
      <w:pPr>
        <w:jc w:val="both"/>
        <w:rPr>
          <w:rFonts w:ascii="Arial" w:eastAsia="Arial" w:hAnsi="Arial" w:cs="Arial"/>
          <w:sz w:val="22"/>
          <w:szCs w:val="22"/>
        </w:rPr>
      </w:pPr>
      <w:r>
        <w:rPr>
          <w:rFonts w:ascii="Arial" w:eastAsia="Arial" w:hAnsi="Arial" w:cs="Arial"/>
          <w:sz w:val="22"/>
          <w:szCs w:val="22"/>
        </w:rPr>
        <w:t>As part of our transition programme staff paid visits to local Mother and Toddler groups and nurseries.</w:t>
      </w:r>
    </w:p>
    <w:p w14:paraId="651773C8" w14:textId="77777777" w:rsidR="00420365" w:rsidRDefault="00420365">
      <w:pPr>
        <w:jc w:val="both"/>
        <w:rPr>
          <w:rFonts w:ascii="Arial" w:eastAsia="Arial" w:hAnsi="Arial" w:cs="Arial"/>
          <w:sz w:val="22"/>
          <w:szCs w:val="22"/>
        </w:rPr>
      </w:pPr>
    </w:p>
    <w:p w14:paraId="4FC19DFE" w14:textId="77777777" w:rsidR="00420365" w:rsidRDefault="00420365">
      <w:pPr>
        <w:jc w:val="both"/>
        <w:rPr>
          <w:rFonts w:ascii="Arial" w:eastAsia="Arial" w:hAnsi="Arial" w:cs="Arial"/>
          <w:sz w:val="22"/>
          <w:szCs w:val="22"/>
          <w:u w:val="single"/>
        </w:rPr>
      </w:pPr>
    </w:p>
    <w:p w14:paraId="51D6E70C" w14:textId="77777777" w:rsidR="00420365" w:rsidRDefault="00246AB1">
      <w:pPr>
        <w:jc w:val="both"/>
        <w:rPr>
          <w:rFonts w:ascii="Arial" w:eastAsia="Arial" w:hAnsi="Arial" w:cs="Arial"/>
          <w:sz w:val="22"/>
          <w:szCs w:val="22"/>
          <w:u w:val="single"/>
        </w:rPr>
      </w:pPr>
      <w:r>
        <w:rPr>
          <w:rFonts w:ascii="Arial" w:eastAsia="Arial" w:hAnsi="Arial" w:cs="Arial"/>
          <w:b/>
          <w:sz w:val="22"/>
          <w:szCs w:val="22"/>
          <w:u w:val="single"/>
        </w:rPr>
        <w:t>CHAIRPERSONS REMARKS</w:t>
      </w:r>
    </w:p>
    <w:p w14:paraId="3C6AA607" w14:textId="77777777" w:rsidR="00420365" w:rsidRDefault="00420365">
      <w:pPr>
        <w:jc w:val="both"/>
        <w:rPr>
          <w:rFonts w:ascii="Arial" w:eastAsia="Arial" w:hAnsi="Arial" w:cs="Arial"/>
          <w:sz w:val="22"/>
          <w:szCs w:val="22"/>
        </w:rPr>
      </w:pPr>
    </w:p>
    <w:p w14:paraId="62703F3F" w14:textId="69A5986F" w:rsidR="0035336D" w:rsidRPr="005F13B2" w:rsidRDefault="00AF1131">
      <w:pPr>
        <w:jc w:val="both"/>
        <w:rPr>
          <w:rFonts w:ascii="Arial" w:eastAsia="Arial" w:hAnsi="Arial" w:cs="Arial"/>
          <w:sz w:val="22"/>
          <w:szCs w:val="22"/>
        </w:rPr>
      </w:pPr>
      <w:r w:rsidRPr="005F13B2">
        <w:rPr>
          <w:rFonts w:ascii="Arial" w:eastAsia="Arial" w:hAnsi="Arial" w:cs="Arial"/>
          <w:sz w:val="22"/>
          <w:szCs w:val="22"/>
        </w:rPr>
        <w:t>This</w:t>
      </w:r>
      <w:r w:rsidR="00246AB1" w:rsidRPr="005F13B2">
        <w:rPr>
          <w:rFonts w:ascii="Arial" w:eastAsia="Arial" w:hAnsi="Arial" w:cs="Arial"/>
          <w:sz w:val="22"/>
          <w:szCs w:val="22"/>
        </w:rPr>
        <w:t xml:space="preserve"> report outlines another productive and successful year for Kirkinriola Primary School. </w:t>
      </w:r>
      <w:r w:rsidR="0035336D" w:rsidRPr="005F13B2">
        <w:rPr>
          <w:rFonts w:ascii="Arial" w:eastAsia="Arial" w:hAnsi="Arial" w:cs="Arial"/>
          <w:sz w:val="22"/>
          <w:szCs w:val="22"/>
        </w:rPr>
        <w:t xml:space="preserve">It is obvious </w:t>
      </w:r>
      <w:r w:rsidRPr="005F13B2">
        <w:rPr>
          <w:rFonts w:ascii="Arial" w:eastAsia="Arial" w:hAnsi="Arial" w:cs="Arial"/>
          <w:sz w:val="22"/>
          <w:szCs w:val="22"/>
        </w:rPr>
        <w:t>to those who have observed the children both within the classroom and during extra-curricular events that the school environment is harmonious and enjoyable</w:t>
      </w:r>
      <w:r w:rsidR="0035336D" w:rsidRPr="005F13B2">
        <w:rPr>
          <w:rFonts w:ascii="Arial" w:eastAsia="Arial" w:hAnsi="Arial" w:cs="Arial"/>
          <w:sz w:val="22"/>
          <w:szCs w:val="22"/>
        </w:rPr>
        <w:t>.</w:t>
      </w:r>
      <w:r w:rsidRPr="005F13B2">
        <w:rPr>
          <w:rFonts w:ascii="Arial" w:eastAsia="Arial" w:hAnsi="Arial" w:cs="Arial"/>
          <w:sz w:val="22"/>
          <w:szCs w:val="22"/>
        </w:rPr>
        <w:t xml:space="preserve"> </w:t>
      </w:r>
      <w:r w:rsidR="0035336D" w:rsidRPr="005F13B2">
        <w:rPr>
          <w:rFonts w:ascii="Arial" w:eastAsia="Arial" w:hAnsi="Arial" w:cs="Arial"/>
          <w:sz w:val="22"/>
          <w:szCs w:val="22"/>
        </w:rPr>
        <w:t xml:space="preserve">   </w:t>
      </w:r>
    </w:p>
    <w:p w14:paraId="07373286" w14:textId="77777777" w:rsidR="0035336D" w:rsidRPr="005F13B2" w:rsidRDefault="0035336D">
      <w:pPr>
        <w:jc w:val="both"/>
        <w:rPr>
          <w:rFonts w:ascii="Arial" w:eastAsia="Arial" w:hAnsi="Arial" w:cs="Arial"/>
          <w:sz w:val="22"/>
          <w:szCs w:val="22"/>
        </w:rPr>
      </w:pPr>
    </w:p>
    <w:p w14:paraId="6B9A01F7" w14:textId="0BCD2333" w:rsidR="00420365" w:rsidRPr="005F13B2" w:rsidRDefault="00AF1131">
      <w:pPr>
        <w:jc w:val="both"/>
        <w:rPr>
          <w:rFonts w:ascii="Arial" w:eastAsia="Arial" w:hAnsi="Arial" w:cs="Arial"/>
          <w:sz w:val="22"/>
          <w:szCs w:val="22"/>
        </w:rPr>
      </w:pPr>
      <w:r w:rsidRPr="005F13B2">
        <w:rPr>
          <w:rFonts w:ascii="Arial" w:eastAsia="Arial" w:hAnsi="Arial" w:cs="Arial"/>
          <w:sz w:val="22"/>
          <w:szCs w:val="22"/>
        </w:rPr>
        <w:t>With 100% of pupils reaching their targets at Key Stage 1 and Key Stage 2, this</w:t>
      </w:r>
      <w:r w:rsidR="00246AB1" w:rsidRPr="005F13B2">
        <w:rPr>
          <w:rFonts w:ascii="Arial" w:eastAsia="Arial" w:hAnsi="Arial" w:cs="Arial"/>
          <w:sz w:val="22"/>
          <w:szCs w:val="22"/>
        </w:rPr>
        <w:t xml:space="preserve"> is testament to the hard</w:t>
      </w:r>
      <w:r w:rsidR="005835FE" w:rsidRPr="005F13B2">
        <w:rPr>
          <w:rFonts w:ascii="Arial" w:eastAsia="Arial" w:hAnsi="Arial" w:cs="Arial"/>
          <w:sz w:val="22"/>
          <w:szCs w:val="22"/>
        </w:rPr>
        <w:t xml:space="preserve"> work of the staff and continued support </w:t>
      </w:r>
      <w:r w:rsidR="005F13B2" w:rsidRPr="005F13B2">
        <w:rPr>
          <w:rFonts w:ascii="Arial" w:eastAsia="Arial" w:hAnsi="Arial" w:cs="Arial"/>
          <w:sz w:val="22"/>
          <w:szCs w:val="22"/>
        </w:rPr>
        <w:t>of</w:t>
      </w:r>
      <w:r w:rsidR="005F13B2">
        <w:rPr>
          <w:rFonts w:ascii="Arial" w:eastAsia="Arial" w:hAnsi="Arial" w:cs="Arial"/>
          <w:sz w:val="22"/>
          <w:szCs w:val="22"/>
        </w:rPr>
        <w:t xml:space="preserve"> our</w:t>
      </w:r>
      <w:r w:rsidR="005F13B2" w:rsidRPr="005F13B2">
        <w:rPr>
          <w:rFonts w:ascii="Arial" w:eastAsia="Arial" w:hAnsi="Arial" w:cs="Arial"/>
          <w:sz w:val="22"/>
          <w:szCs w:val="22"/>
        </w:rPr>
        <w:t xml:space="preserve"> parents. Parental</w:t>
      </w:r>
      <w:r w:rsidR="005835FE" w:rsidRPr="005F13B2">
        <w:rPr>
          <w:rFonts w:ascii="Arial" w:eastAsia="Arial" w:hAnsi="Arial" w:cs="Arial"/>
          <w:sz w:val="22"/>
          <w:szCs w:val="22"/>
        </w:rPr>
        <w:t xml:space="preserve"> involvement in the educational experience of your children is encouraged. </w:t>
      </w:r>
    </w:p>
    <w:p w14:paraId="643F3109" w14:textId="77777777" w:rsidR="00420365" w:rsidRPr="005F13B2" w:rsidRDefault="00420365">
      <w:pPr>
        <w:jc w:val="both"/>
        <w:rPr>
          <w:rFonts w:ascii="Arial" w:eastAsia="Arial" w:hAnsi="Arial" w:cs="Arial"/>
          <w:sz w:val="22"/>
          <w:szCs w:val="22"/>
        </w:rPr>
      </w:pPr>
    </w:p>
    <w:p w14:paraId="444C36DB" w14:textId="77777777" w:rsidR="00AF1131" w:rsidRPr="005F13B2" w:rsidRDefault="00246AB1">
      <w:pPr>
        <w:jc w:val="both"/>
        <w:rPr>
          <w:rFonts w:ascii="Arial" w:eastAsia="Arial" w:hAnsi="Arial" w:cs="Arial"/>
          <w:sz w:val="22"/>
          <w:szCs w:val="22"/>
        </w:rPr>
      </w:pPr>
      <w:r w:rsidRPr="005F13B2">
        <w:rPr>
          <w:rFonts w:ascii="Arial" w:eastAsia="Arial" w:hAnsi="Arial" w:cs="Arial"/>
          <w:sz w:val="22"/>
          <w:szCs w:val="22"/>
        </w:rPr>
        <w:t>The Board of Governors recognise</w:t>
      </w:r>
      <w:r w:rsidR="00AF1131" w:rsidRPr="005F13B2">
        <w:rPr>
          <w:rFonts w:ascii="Arial" w:eastAsia="Arial" w:hAnsi="Arial" w:cs="Arial"/>
          <w:sz w:val="22"/>
          <w:szCs w:val="22"/>
        </w:rPr>
        <w:t>s</w:t>
      </w:r>
      <w:r w:rsidRPr="005F13B2">
        <w:rPr>
          <w:rFonts w:ascii="Arial" w:eastAsia="Arial" w:hAnsi="Arial" w:cs="Arial"/>
          <w:sz w:val="22"/>
          <w:szCs w:val="22"/>
        </w:rPr>
        <w:t xml:space="preserve"> the vitally impor</w:t>
      </w:r>
      <w:r w:rsidR="0035336D" w:rsidRPr="005F13B2">
        <w:rPr>
          <w:rFonts w:ascii="Arial" w:eastAsia="Arial" w:hAnsi="Arial" w:cs="Arial"/>
          <w:sz w:val="22"/>
          <w:szCs w:val="22"/>
        </w:rPr>
        <w:t xml:space="preserve">tant partnerships between staff, </w:t>
      </w:r>
      <w:r w:rsidRPr="005F13B2">
        <w:rPr>
          <w:rFonts w:ascii="Arial" w:eastAsia="Arial" w:hAnsi="Arial" w:cs="Arial"/>
          <w:sz w:val="22"/>
          <w:szCs w:val="22"/>
        </w:rPr>
        <w:t xml:space="preserve">parents and </w:t>
      </w:r>
      <w:r w:rsidR="0035336D" w:rsidRPr="005F13B2">
        <w:rPr>
          <w:rFonts w:ascii="Arial" w:eastAsia="Arial" w:hAnsi="Arial" w:cs="Arial"/>
          <w:sz w:val="22"/>
          <w:szCs w:val="22"/>
        </w:rPr>
        <w:t xml:space="preserve">the </w:t>
      </w:r>
      <w:r w:rsidRPr="005F13B2">
        <w:rPr>
          <w:rFonts w:ascii="Arial" w:eastAsia="Arial" w:hAnsi="Arial" w:cs="Arial"/>
          <w:sz w:val="22"/>
          <w:szCs w:val="22"/>
        </w:rPr>
        <w:t xml:space="preserve">local community at this school and would like to take this opportunity to thank all those who have </w:t>
      </w:r>
      <w:r w:rsidR="00AF1131" w:rsidRPr="005F13B2">
        <w:rPr>
          <w:rFonts w:ascii="Arial" w:eastAsia="Arial" w:hAnsi="Arial" w:cs="Arial"/>
          <w:sz w:val="22"/>
          <w:szCs w:val="22"/>
        </w:rPr>
        <w:t>worked tirelessly to support</w:t>
      </w:r>
      <w:r w:rsidRPr="005F13B2">
        <w:rPr>
          <w:rFonts w:ascii="Arial" w:eastAsia="Arial" w:hAnsi="Arial" w:cs="Arial"/>
          <w:sz w:val="22"/>
          <w:szCs w:val="22"/>
        </w:rPr>
        <w:t xml:space="preserve"> the school throughout the year</w:t>
      </w:r>
      <w:r w:rsidR="00AF1131" w:rsidRPr="005F13B2">
        <w:rPr>
          <w:rFonts w:ascii="Arial" w:eastAsia="Arial" w:hAnsi="Arial" w:cs="Arial"/>
          <w:sz w:val="22"/>
          <w:szCs w:val="22"/>
        </w:rPr>
        <w:t xml:space="preserve">. </w:t>
      </w:r>
    </w:p>
    <w:p w14:paraId="6F73639B" w14:textId="77777777" w:rsidR="00AF1131" w:rsidRPr="005F13B2" w:rsidRDefault="00AF1131">
      <w:pPr>
        <w:jc w:val="both"/>
        <w:rPr>
          <w:rFonts w:ascii="Arial" w:eastAsia="Arial" w:hAnsi="Arial" w:cs="Arial"/>
          <w:sz w:val="22"/>
          <w:szCs w:val="22"/>
        </w:rPr>
      </w:pPr>
    </w:p>
    <w:p w14:paraId="6749061A" w14:textId="0E9323FD" w:rsidR="00420365" w:rsidRDefault="00AF1131">
      <w:pPr>
        <w:jc w:val="both"/>
        <w:rPr>
          <w:rFonts w:ascii="Arial" w:eastAsia="Arial" w:hAnsi="Arial" w:cs="Arial"/>
          <w:sz w:val="22"/>
          <w:szCs w:val="22"/>
        </w:rPr>
      </w:pPr>
      <w:r w:rsidRPr="005F13B2">
        <w:rPr>
          <w:rFonts w:ascii="Arial" w:eastAsia="Arial" w:hAnsi="Arial" w:cs="Arial"/>
          <w:sz w:val="22"/>
          <w:szCs w:val="22"/>
        </w:rPr>
        <w:t xml:space="preserve">The </w:t>
      </w:r>
      <w:r w:rsidR="00E76634" w:rsidRPr="005F13B2">
        <w:rPr>
          <w:rFonts w:ascii="Arial" w:eastAsia="Arial" w:hAnsi="Arial" w:cs="Arial"/>
          <w:sz w:val="22"/>
          <w:szCs w:val="22"/>
        </w:rPr>
        <w:t xml:space="preserve">continuing </w:t>
      </w:r>
      <w:r w:rsidRPr="005F13B2">
        <w:rPr>
          <w:rFonts w:ascii="Arial" w:eastAsia="Arial" w:hAnsi="Arial" w:cs="Arial"/>
          <w:sz w:val="22"/>
          <w:szCs w:val="22"/>
        </w:rPr>
        <w:t xml:space="preserve">growth of the school enrolment </w:t>
      </w:r>
      <w:r w:rsidR="00E76634" w:rsidRPr="005F13B2">
        <w:rPr>
          <w:rFonts w:ascii="Arial" w:eastAsia="Arial" w:hAnsi="Arial" w:cs="Arial"/>
          <w:sz w:val="22"/>
          <w:szCs w:val="22"/>
        </w:rPr>
        <w:t xml:space="preserve">is encouraging and rewarding for all involved and the </w:t>
      </w:r>
      <w:r w:rsidRPr="005F13B2">
        <w:rPr>
          <w:rFonts w:ascii="Arial" w:eastAsia="Arial" w:hAnsi="Arial" w:cs="Arial"/>
          <w:sz w:val="22"/>
          <w:szCs w:val="22"/>
        </w:rPr>
        <w:t>support Kirkinriola Primary School receives from the local co</w:t>
      </w:r>
      <w:r w:rsidR="00E76634" w:rsidRPr="005F13B2">
        <w:rPr>
          <w:rFonts w:ascii="Arial" w:eastAsia="Arial" w:hAnsi="Arial" w:cs="Arial"/>
          <w:sz w:val="22"/>
          <w:szCs w:val="22"/>
        </w:rPr>
        <w:t xml:space="preserve">mmunity is unrivalled elsewhere. This </w:t>
      </w:r>
      <w:r w:rsidRPr="005F13B2">
        <w:rPr>
          <w:rFonts w:ascii="Arial" w:eastAsia="Arial" w:hAnsi="Arial" w:cs="Arial"/>
          <w:sz w:val="22"/>
          <w:szCs w:val="22"/>
        </w:rPr>
        <w:t xml:space="preserve">will be a major factor in the ongoing success and sustainability of </w:t>
      </w:r>
      <w:r w:rsidR="00E76634" w:rsidRPr="005F13B2">
        <w:rPr>
          <w:rFonts w:ascii="Arial" w:eastAsia="Arial" w:hAnsi="Arial" w:cs="Arial"/>
          <w:sz w:val="22"/>
          <w:szCs w:val="22"/>
        </w:rPr>
        <w:t>your</w:t>
      </w:r>
      <w:r w:rsidRPr="005F13B2">
        <w:rPr>
          <w:rFonts w:ascii="Arial" w:eastAsia="Arial" w:hAnsi="Arial" w:cs="Arial"/>
          <w:sz w:val="22"/>
          <w:szCs w:val="22"/>
        </w:rPr>
        <w:t xml:space="preserve"> school</w:t>
      </w:r>
      <w:r w:rsidR="00246AB1" w:rsidRPr="005F13B2">
        <w:rPr>
          <w:rFonts w:ascii="Arial" w:eastAsia="Arial" w:hAnsi="Arial" w:cs="Arial"/>
          <w:sz w:val="22"/>
          <w:szCs w:val="22"/>
        </w:rPr>
        <w:t>.</w:t>
      </w:r>
    </w:p>
    <w:p w14:paraId="777BF97F" w14:textId="77777777" w:rsidR="00420365" w:rsidRDefault="00420365">
      <w:pPr>
        <w:tabs>
          <w:tab w:val="left" w:pos="2460"/>
        </w:tabs>
        <w:rPr>
          <w:rFonts w:ascii="Arial" w:eastAsia="Arial" w:hAnsi="Arial" w:cs="Arial"/>
        </w:rPr>
      </w:pPr>
    </w:p>
    <w:p w14:paraId="6A1F661C" w14:textId="77777777" w:rsidR="00420365" w:rsidRDefault="00420365">
      <w:pPr>
        <w:tabs>
          <w:tab w:val="left" w:pos="2460"/>
        </w:tabs>
        <w:rPr>
          <w:rFonts w:ascii="Arial" w:eastAsia="Arial" w:hAnsi="Arial" w:cs="Arial"/>
        </w:rPr>
      </w:pPr>
    </w:p>
    <w:p w14:paraId="3DD860C0" w14:textId="77777777" w:rsidR="00E76634" w:rsidRDefault="00E76634">
      <w:pPr>
        <w:tabs>
          <w:tab w:val="left" w:pos="2460"/>
        </w:tabs>
        <w:rPr>
          <w:rFonts w:ascii="Arial" w:eastAsia="Arial" w:hAnsi="Arial" w:cs="Arial"/>
        </w:rPr>
      </w:pPr>
    </w:p>
    <w:p w14:paraId="3104764D" w14:textId="77777777" w:rsidR="00E76634" w:rsidRDefault="00E76634">
      <w:pPr>
        <w:tabs>
          <w:tab w:val="left" w:pos="2460"/>
        </w:tabs>
        <w:rPr>
          <w:rFonts w:ascii="Arial" w:eastAsia="Arial" w:hAnsi="Arial" w:cs="Arial"/>
        </w:rPr>
      </w:pPr>
    </w:p>
    <w:p w14:paraId="519D2C71" w14:textId="77777777" w:rsidR="00420365" w:rsidRDefault="00246AB1">
      <w:pPr>
        <w:tabs>
          <w:tab w:val="left" w:pos="2460"/>
        </w:tabs>
        <w:jc w:val="right"/>
        <w:rPr>
          <w:rFonts w:ascii="Arial" w:eastAsia="Arial" w:hAnsi="Arial" w:cs="Arial"/>
          <w:sz w:val="22"/>
          <w:szCs w:val="22"/>
        </w:rPr>
      </w:pPr>
      <w:r>
        <w:rPr>
          <w:rFonts w:ascii="Arial" w:eastAsia="Arial" w:hAnsi="Arial" w:cs="Arial"/>
          <w:b/>
          <w:sz w:val="22"/>
          <w:szCs w:val="22"/>
        </w:rPr>
        <w:t>Paul McBurney</w:t>
      </w:r>
    </w:p>
    <w:p w14:paraId="15BED6F3" w14:textId="77777777" w:rsidR="00420365" w:rsidRDefault="00420365">
      <w:pPr>
        <w:tabs>
          <w:tab w:val="left" w:pos="2460"/>
        </w:tabs>
        <w:jc w:val="right"/>
        <w:rPr>
          <w:rFonts w:ascii="Arial" w:eastAsia="Arial" w:hAnsi="Arial" w:cs="Arial"/>
          <w:sz w:val="22"/>
          <w:szCs w:val="22"/>
        </w:rPr>
      </w:pPr>
    </w:p>
    <w:p w14:paraId="5548F155" w14:textId="77777777" w:rsidR="00420365" w:rsidRDefault="00246AB1">
      <w:pPr>
        <w:tabs>
          <w:tab w:val="left" w:pos="2460"/>
        </w:tabs>
        <w:jc w:val="right"/>
        <w:rPr>
          <w:rFonts w:ascii="Arial" w:eastAsia="Arial" w:hAnsi="Arial" w:cs="Arial"/>
          <w:sz w:val="20"/>
          <w:szCs w:val="20"/>
        </w:rPr>
      </w:pPr>
      <w:r>
        <w:rPr>
          <w:rFonts w:ascii="Arial" w:eastAsia="Arial" w:hAnsi="Arial" w:cs="Arial"/>
          <w:sz w:val="20"/>
          <w:szCs w:val="20"/>
        </w:rPr>
        <w:t>Chairperson of the Board of Governors</w:t>
      </w:r>
    </w:p>
    <w:p w14:paraId="6A5F2789" w14:textId="0F290FE9" w:rsidR="00420365" w:rsidRDefault="00AF1131">
      <w:pPr>
        <w:tabs>
          <w:tab w:val="left" w:pos="2460"/>
        </w:tabs>
        <w:jc w:val="right"/>
        <w:rPr>
          <w:rFonts w:ascii="Arial" w:eastAsia="Arial" w:hAnsi="Arial" w:cs="Arial"/>
          <w:sz w:val="20"/>
          <w:szCs w:val="20"/>
        </w:rPr>
      </w:pPr>
      <w:r>
        <w:rPr>
          <w:rFonts w:ascii="Arial" w:eastAsia="Arial" w:hAnsi="Arial" w:cs="Arial"/>
          <w:sz w:val="20"/>
          <w:szCs w:val="20"/>
        </w:rPr>
        <w:t>November 2018</w:t>
      </w:r>
    </w:p>
    <w:sectPr w:rsidR="00420365">
      <w:headerReference w:type="even" r:id="rId11"/>
      <w:headerReference w:type="default" r:id="rId12"/>
      <w:headerReference w:type="first" r:id="rId13"/>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6D0FB" w14:textId="77777777" w:rsidR="005F13B2" w:rsidRDefault="005F13B2" w:rsidP="005F13B2">
      <w:r>
        <w:separator/>
      </w:r>
    </w:p>
  </w:endnote>
  <w:endnote w:type="continuationSeparator" w:id="0">
    <w:p w14:paraId="6D80346F" w14:textId="77777777" w:rsidR="005F13B2" w:rsidRDefault="005F13B2" w:rsidP="005F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EC1A6" w14:textId="77777777" w:rsidR="005F13B2" w:rsidRDefault="005F13B2" w:rsidP="005F13B2">
      <w:r>
        <w:separator/>
      </w:r>
    </w:p>
  </w:footnote>
  <w:footnote w:type="continuationSeparator" w:id="0">
    <w:p w14:paraId="603FEAD3" w14:textId="77777777" w:rsidR="005F13B2" w:rsidRDefault="005F13B2" w:rsidP="005F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A80E" w14:textId="1F58B5D3" w:rsidR="005F13B2" w:rsidRDefault="005F13B2">
    <w:pPr>
      <w:pStyle w:val="Header"/>
    </w:pPr>
    <w:r>
      <w:rPr>
        <w:noProof/>
      </w:rPr>
      <w:pict w14:anchorId="65B9A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6949" o:spid="_x0000_s2050" type="#_x0000_t136" style="position:absolute;margin-left:0;margin-top:0;width:418.2pt;height:167.2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1729" w14:textId="35FD1051" w:rsidR="005F13B2" w:rsidRDefault="005F13B2">
    <w:pPr>
      <w:pStyle w:val="Header"/>
    </w:pPr>
    <w:r>
      <w:rPr>
        <w:noProof/>
      </w:rPr>
      <w:pict w14:anchorId="5C90B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6950" o:spid="_x0000_s2051" type="#_x0000_t136" style="position:absolute;margin-left:0;margin-top:0;width:418.2pt;height:167.2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63DF" w14:textId="27A1637A" w:rsidR="005F13B2" w:rsidRDefault="005F13B2">
    <w:pPr>
      <w:pStyle w:val="Header"/>
    </w:pPr>
    <w:r>
      <w:rPr>
        <w:noProof/>
      </w:rPr>
      <w:pict w14:anchorId="1242C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6948" o:spid="_x0000_s2049" type="#_x0000_t136" style="position:absolute;margin-left:0;margin-top:0;width:418.2pt;height:167.2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07604"/>
    <w:multiLevelType w:val="multilevel"/>
    <w:tmpl w:val="AEA6C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7214AD4"/>
    <w:multiLevelType w:val="hybridMultilevel"/>
    <w:tmpl w:val="64B4CEE4"/>
    <w:lvl w:ilvl="0" w:tplc="1E12E8FA">
      <w:start w:val="6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65"/>
    <w:rsid w:val="00095CE8"/>
    <w:rsid w:val="00246AB1"/>
    <w:rsid w:val="002E37A0"/>
    <w:rsid w:val="00346480"/>
    <w:rsid w:val="0035336D"/>
    <w:rsid w:val="003D3F72"/>
    <w:rsid w:val="00420365"/>
    <w:rsid w:val="004204AD"/>
    <w:rsid w:val="004F3941"/>
    <w:rsid w:val="005835FE"/>
    <w:rsid w:val="00583CBE"/>
    <w:rsid w:val="005F13B2"/>
    <w:rsid w:val="00662A32"/>
    <w:rsid w:val="006E2CAB"/>
    <w:rsid w:val="00717EB7"/>
    <w:rsid w:val="00791831"/>
    <w:rsid w:val="00810A6C"/>
    <w:rsid w:val="00942C52"/>
    <w:rsid w:val="009C756E"/>
    <w:rsid w:val="00A14CAC"/>
    <w:rsid w:val="00AE4ACB"/>
    <w:rsid w:val="00AF1131"/>
    <w:rsid w:val="00B7088D"/>
    <w:rsid w:val="00BA2FE3"/>
    <w:rsid w:val="00BA4ADC"/>
    <w:rsid w:val="00BB3146"/>
    <w:rsid w:val="00BD4CFC"/>
    <w:rsid w:val="00BD5FC7"/>
    <w:rsid w:val="00C54D31"/>
    <w:rsid w:val="00D8268E"/>
    <w:rsid w:val="00E14D00"/>
    <w:rsid w:val="00E3351C"/>
    <w:rsid w:val="00E76634"/>
    <w:rsid w:val="00EF5A6D"/>
    <w:rsid w:val="00FF2FF2"/>
    <w:rsid w:val="00FF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9A31C9"/>
  <w15:docId w15:val="{F1FB0F28-1DE1-455E-B0E0-28638CCD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CommentReference">
    <w:name w:val="annotation reference"/>
    <w:basedOn w:val="DefaultParagraphFont"/>
    <w:uiPriority w:val="99"/>
    <w:semiHidden/>
    <w:unhideWhenUsed/>
    <w:rsid w:val="0035336D"/>
    <w:rPr>
      <w:sz w:val="16"/>
      <w:szCs w:val="16"/>
    </w:rPr>
  </w:style>
  <w:style w:type="paragraph" w:styleId="CommentText">
    <w:name w:val="annotation text"/>
    <w:basedOn w:val="Normal"/>
    <w:link w:val="CommentTextChar"/>
    <w:uiPriority w:val="99"/>
    <w:semiHidden/>
    <w:unhideWhenUsed/>
    <w:rsid w:val="0035336D"/>
    <w:rPr>
      <w:sz w:val="20"/>
      <w:szCs w:val="20"/>
    </w:rPr>
  </w:style>
  <w:style w:type="character" w:customStyle="1" w:styleId="CommentTextChar">
    <w:name w:val="Comment Text Char"/>
    <w:basedOn w:val="DefaultParagraphFont"/>
    <w:link w:val="CommentText"/>
    <w:uiPriority w:val="99"/>
    <w:semiHidden/>
    <w:rsid w:val="0035336D"/>
    <w:rPr>
      <w:sz w:val="20"/>
      <w:szCs w:val="20"/>
    </w:rPr>
  </w:style>
  <w:style w:type="paragraph" w:styleId="CommentSubject">
    <w:name w:val="annotation subject"/>
    <w:basedOn w:val="CommentText"/>
    <w:next w:val="CommentText"/>
    <w:link w:val="CommentSubjectChar"/>
    <w:uiPriority w:val="99"/>
    <w:semiHidden/>
    <w:unhideWhenUsed/>
    <w:rsid w:val="0035336D"/>
    <w:rPr>
      <w:b/>
      <w:bCs/>
    </w:rPr>
  </w:style>
  <w:style w:type="character" w:customStyle="1" w:styleId="CommentSubjectChar">
    <w:name w:val="Comment Subject Char"/>
    <w:basedOn w:val="CommentTextChar"/>
    <w:link w:val="CommentSubject"/>
    <w:uiPriority w:val="99"/>
    <w:semiHidden/>
    <w:rsid w:val="0035336D"/>
    <w:rPr>
      <w:b/>
      <w:bCs/>
      <w:sz w:val="20"/>
      <w:szCs w:val="20"/>
    </w:rPr>
  </w:style>
  <w:style w:type="paragraph" w:styleId="BalloonText">
    <w:name w:val="Balloon Text"/>
    <w:basedOn w:val="Normal"/>
    <w:link w:val="BalloonTextChar"/>
    <w:uiPriority w:val="99"/>
    <w:semiHidden/>
    <w:unhideWhenUsed/>
    <w:rsid w:val="00353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36D"/>
    <w:rPr>
      <w:rFonts w:ascii="Segoe UI" w:hAnsi="Segoe UI" w:cs="Segoe UI"/>
      <w:sz w:val="18"/>
      <w:szCs w:val="18"/>
    </w:rPr>
  </w:style>
  <w:style w:type="paragraph" w:styleId="ListParagraph">
    <w:name w:val="List Paragraph"/>
    <w:basedOn w:val="Normal"/>
    <w:uiPriority w:val="34"/>
    <w:qFormat/>
    <w:rsid w:val="00EF5A6D"/>
    <w:pPr>
      <w:ind w:left="720"/>
      <w:contextualSpacing/>
    </w:pPr>
  </w:style>
  <w:style w:type="paragraph" w:styleId="Header">
    <w:name w:val="header"/>
    <w:basedOn w:val="Normal"/>
    <w:link w:val="HeaderChar"/>
    <w:uiPriority w:val="99"/>
    <w:unhideWhenUsed/>
    <w:rsid w:val="005F13B2"/>
    <w:pPr>
      <w:tabs>
        <w:tab w:val="center" w:pos="4513"/>
        <w:tab w:val="right" w:pos="9026"/>
      </w:tabs>
    </w:pPr>
  </w:style>
  <w:style w:type="character" w:customStyle="1" w:styleId="HeaderChar">
    <w:name w:val="Header Char"/>
    <w:basedOn w:val="DefaultParagraphFont"/>
    <w:link w:val="Header"/>
    <w:uiPriority w:val="99"/>
    <w:rsid w:val="005F13B2"/>
  </w:style>
  <w:style w:type="paragraph" w:styleId="Footer">
    <w:name w:val="footer"/>
    <w:basedOn w:val="Normal"/>
    <w:link w:val="FooterChar"/>
    <w:uiPriority w:val="99"/>
    <w:unhideWhenUsed/>
    <w:rsid w:val="005F13B2"/>
    <w:pPr>
      <w:tabs>
        <w:tab w:val="center" w:pos="4513"/>
        <w:tab w:val="right" w:pos="9026"/>
      </w:tabs>
    </w:pPr>
  </w:style>
  <w:style w:type="character" w:customStyle="1" w:styleId="FooterChar">
    <w:name w:val="Footer Char"/>
    <w:basedOn w:val="DefaultParagraphFont"/>
    <w:link w:val="Footer"/>
    <w:uiPriority w:val="99"/>
    <w:rsid w:val="005F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tini.gov.uk/publications/follow-inspection-kirkinriola-primary-school-ballymena-county-antrim" TargetMode="External"/><Relationship Id="rId4" Type="http://schemas.openxmlformats.org/officeDocument/2006/relationships/settings" Target="settings.xml"/><Relationship Id="rId9" Type="http://schemas.openxmlformats.org/officeDocument/2006/relationships/hyperlink" Target="http://www.kirkinriolap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3849B-1934-4A56-80CB-0A3626C5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F18007FF</Template>
  <TotalTime>1</TotalTime>
  <Pages>8</Pages>
  <Words>2326</Words>
  <Characters>13264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McCaffery</dc:creator>
  <cp:lastModifiedBy>E McCaffery</cp:lastModifiedBy>
  <cp:revision>2</cp:revision>
  <cp:lastPrinted>2019-01-09T14:28:00Z</cp:lastPrinted>
  <dcterms:created xsi:type="dcterms:W3CDTF">2019-01-09T16:35:00Z</dcterms:created>
  <dcterms:modified xsi:type="dcterms:W3CDTF">2019-01-09T16:35:00Z</dcterms:modified>
</cp:coreProperties>
</file>